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D1409" w14:textId="049DE73E" w:rsidR="007358A4" w:rsidRDefault="00DF634E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11B23BA" wp14:editId="31547AA2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7237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573" y="21349"/>
                <wp:lineTo x="21573" y="0"/>
                <wp:lineTo x="0" y="0"/>
              </wp:wrapPolygon>
            </wp:wrapTight>
            <wp:docPr id="2" name="Picture 10" descr="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athclyde H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C48359" w14:textId="77777777" w:rsidR="007358A4" w:rsidRPr="00A71BF8" w:rsidRDefault="007358A4" w:rsidP="007358A4">
      <w:pPr>
        <w:spacing w:line="276" w:lineRule="auto"/>
        <w:jc w:val="center"/>
        <w:rPr>
          <w:sz w:val="24"/>
          <w:szCs w:val="24"/>
        </w:rPr>
      </w:pPr>
      <w:r w:rsidRPr="00A71BF8">
        <w:rPr>
          <w:rFonts w:eastAsia="Calibri"/>
          <w:b/>
          <w:bCs/>
          <w:spacing w:val="-1"/>
          <w:sz w:val="24"/>
          <w:szCs w:val="24"/>
        </w:rPr>
        <w:t>Gender Equality Steering Group</w:t>
      </w:r>
      <w:r>
        <w:rPr>
          <w:rFonts w:eastAsia="Calibri"/>
          <w:b/>
          <w:bCs/>
          <w:spacing w:val="-1"/>
          <w:sz w:val="24"/>
          <w:szCs w:val="24"/>
        </w:rPr>
        <w:t xml:space="preserve"> (GESG)</w:t>
      </w:r>
    </w:p>
    <w:p w14:paraId="13EFD3B0" w14:textId="62D78D72" w:rsidR="007358A4" w:rsidRPr="00A71BF8" w:rsidRDefault="007358A4" w:rsidP="007358A4">
      <w:pPr>
        <w:spacing w:before="44" w:line="276" w:lineRule="auto"/>
        <w:jc w:val="center"/>
        <w:rPr>
          <w:rFonts w:eastAsia="Calibri"/>
          <w:sz w:val="24"/>
          <w:szCs w:val="24"/>
        </w:rPr>
      </w:pPr>
      <w:r w:rsidRPr="00A71BF8">
        <w:rPr>
          <w:rFonts w:eastAsia="Calibri"/>
          <w:b/>
          <w:bCs/>
          <w:sz w:val="24"/>
          <w:szCs w:val="24"/>
        </w:rPr>
        <w:t>Terms of Reference and Membership</w:t>
      </w:r>
      <w:r w:rsidR="00374955">
        <w:rPr>
          <w:rFonts w:eastAsia="Calibri"/>
          <w:b/>
          <w:bCs/>
          <w:sz w:val="24"/>
          <w:szCs w:val="24"/>
        </w:rPr>
        <w:t xml:space="preserve"> 2022-2023</w:t>
      </w:r>
    </w:p>
    <w:p w14:paraId="7298BF0E" w14:textId="77777777" w:rsidR="007358A4" w:rsidRPr="00167F40" w:rsidRDefault="007358A4" w:rsidP="007358A4">
      <w:pPr>
        <w:spacing w:before="1" w:line="276" w:lineRule="auto"/>
      </w:pPr>
    </w:p>
    <w:p w14:paraId="6D82D152" w14:textId="0DCEFFCC" w:rsidR="007358A4" w:rsidRPr="00167F40" w:rsidRDefault="007358A4" w:rsidP="00167F40">
      <w:pPr>
        <w:pStyle w:val="Heading1"/>
        <w:spacing w:after="240"/>
        <w:ind w:left="0"/>
        <w:rPr>
          <w:rFonts w:ascii="Arial" w:hAnsi="Arial" w:cs="Arial"/>
          <w:b w:val="0"/>
          <w:spacing w:val="-1"/>
          <w:sz w:val="22"/>
          <w:szCs w:val="22"/>
        </w:rPr>
      </w:pPr>
      <w:r w:rsidRPr="00167F40">
        <w:rPr>
          <w:rFonts w:ascii="Arial" w:hAnsi="Arial" w:cs="Arial"/>
          <w:spacing w:val="-1"/>
          <w:sz w:val="22"/>
          <w:szCs w:val="22"/>
        </w:rPr>
        <w:t>Rem</w:t>
      </w:r>
      <w:r w:rsidRPr="00167F40">
        <w:rPr>
          <w:rFonts w:ascii="Arial" w:hAnsi="Arial" w:cs="Arial"/>
          <w:sz w:val="22"/>
          <w:szCs w:val="22"/>
        </w:rPr>
        <w:t xml:space="preserve">it and </w:t>
      </w:r>
      <w:r w:rsidRPr="00167F40">
        <w:rPr>
          <w:rFonts w:ascii="Arial" w:hAnsi="Arial" w:cs="Arial"/>
          <w:spacing w:val="-1"/>
          <w:sz w:val="22"/>
          <w:szCs w:val="22"/>
        </w:rPr>
        <w:t>Re</w:t>
      </w:r>
      <w:r w:rsidRPr="00167F40">
        <w:rPr>
          <w:rFonts w:ascii="Arial" w:hAnsi="Arial" w:cs="Arial"/>
          <w:sz w:val="22"/>
          <w:szCs w:val="22"/>
        </w:rPr>
        <w:t>spo</w:t>
      </w:r>
      <w:r w:rsidRPr="00167F40">
        <w:rPr>
          <w:rFonts w:ascii="Arial" w:hAnsi="Arial" w:cs="Arial"/>
          <w:spacing w:val="1"/>
          <w:sz w:val="22"/>
          <w:szCs w:val="22"/>
        </w:rPr>
        <w:t>n</w:t>
      </w:r>
      <w:r w:rsidRPr="00167F40">
        <w:rPr>
          <w:rFonts w:ascii="Arial" w:hAnsi="Arial" w:cs="Arial"/>
          <w:sz w:val="22"/>
          <w:szCs w:val="22"/>
        </w:rPr>
        <w:t>s</w:t>
      </w:r>
      <w:r w:rsidRPr="00167F40">
        <w:rPr>
          <w:rFonts w:ascii="Arial" w:hAnsi="Arial" w:cs="Arial"/>
          <w:spacing w:val="1"/>
          <w:sz w:val="22"/>
          <w:szCs w:val="22"/>
        </w:rPr>
        <w:t>i</w:t>
      </w:r>
      <w:r w:rsidRPr="00167F40">
        <w:rPr>
          <w:rFonts w:ascii="Arial" w:hAnsi="Arial" w:cs="Arial"/>
          <w:spacing w:val="-2"/>
          <w:sz w:val="22"/>
          <w:szCs w:val="22"/>
        </w:rPr>
        <w:t>b</w:t>
      </w:r>
      <w:r w:rsidRPr="00167F40">
        <w:rPr>
          <w:rFonts w:ascii="Arial" w:hAnsi="Arial" w:cs="Arial"/>
          <w:sz w:val="22"/>
          <w:szCs w:val="22"/>
        </w:rPr>
        <w:t>i</w:t>
      </w:r>
      <w:r w:rsidRPr="00167F40">
        <w:rPr>
          <w:rFonts w:ascii="Arial" w:hAnsi="Arial" w:cs="Arial"/>
          <w:spacing w:val="-2"/>
          <w:sz w:val="22"/>
          <w:szCs w:val="22"/>
        </w:rPr>
        <w:t>li</w:t>
      </w:r>
      <w:r w:rsidRPr="00167F40">
        <w:rPr>
          <w:rFonts w:ascii="Arial" w:hAnsi="Arial" w:cs="Arial"/>
          <w:sz w:val="22"/>
          <w:szCs w:val="22"/>
        </w:rPr>
        <w:t>t</w:t>
      </w:r>
      <w:r w:rsidRPr="00167F40">
        <w:rPr>
          <w:rFonts w:ascii="Arial" w:hAnsi="Arial" w:cs="Arial"/>
          <w:spacing w:val="-5"/>
          <w:sz w:val="22"/>
          <w:szCs w:val="22"/>
        </w:rPr>
        <w:t>i</w:t>
      </w:r>
      <w:r w:rsidRPr="00167F40">
        <w:rPr>
          <w:rFonts w:ascii="Arial" w:hAnsi="Arial" w:cs="Arial"/>
          <w:spacing w:val="-1"/>
          <w:sz w:val="22"/>
          <w:szCs w:val="22"/>
        </w:rPr>
        <w:t>e</w:t>
      </w:r>
      <w:r w:rsidRPr="00167F40">
        <w:rPr>
          <w:rFonts w:ascii="Arial" w:hAnsi="Arial" w:cs="Arial"/>
          <w:sz w:val="22"/>
          <w:szCs w:val="22"/>
        </w:rPr>
        <w:t>s</w:t>
      </w:r>
      <w:r w:rsidRPr="00167F40">
        <w:rPr>
          <w:rFonts w:ascii="Arial" w:hAnsi="Arial" w:cs="Arial"/>
          <w:spacing w:val="-6"/>
          <w:sz w:val="22"/>
          <w:szCs w:val="22"/>
        </w:rPr>
        <w:t xml:space="preserve"> </w:t>
      </w:r>
    </w:p>
    <w:p w14:paraId="2F394E44" w14:textId="038B7318" w:rsidR="007358A4" w:rsidRPr="007F19A8" w:rsidRDefault="007358A4" w:rsidP="00167F40">
      <w:pPr>
        <w:spacing w:after="240" w:line="240" w:lineRule="auto"/>
        <w:rPr>
          <w:color w:val="FF0000"/>
        </w:rPr>
      </w:pPr>
      <w:r>
        <w:t>The role of the Gender Equality Steering Group is</w:t>
      </w:r>
      <w:r w:rsidRPr="00DE6002">
        <w:t xml:space="preserve"> to </w:t>
      </w:r>
      <w:r>
        <w:t xml:space="preserve">help </w:t>
      </w:r>
      <w:r w:rsidRPr="00DE6002">
        <w:t xml:space="preserve">promote and </w:t>
      </w:r>
      <w:r>
        <w:t>advance</w:t>
      </w:r>
      <w:r w:rsidRPr="00DE6002">
        <w:t xml:space="preserve"> gender equality within the University’s staff and student populations and specifically to oversee progress against the University’s Athena S</w:t>
      </w:r>
      <w:r w:rsidR="00167F40">
        <w:t xml:space="preserve">wan </w:t>
      </w:r>
      <w:r w:rsidRPr="00DE6002">
        <w:t>Action Plan and student Gender Action Plan. In particular, the Group has responsibility for</w:t>
      </w:r>
      <w:r w:rsidRPr="00654879">
        <w:t>:</w:t>
      </w:r>
    </w:p>
    <w:p w14:paraId="447C5514" w14:textId="77777777" w:rsidR="007358A4" w:rsidRDefault="007358A4" w:rsidP="00167F40">
      <w:pPr>
        <w:widowControl w:val="0"/>
        <w:numPr>
          <w:ilvl w:val="0"/>
          <w:numId w:val="25"/>
        </w:numPr>
        <w:spacing w:after="240" w:line="240" w:lineRule="auto"/>
        <w:ind w:left="284" w:hanging="284"/>
      </w:pPr>
      <w:r>
        <w:t>Reviewing</w:t>
      </w:r>
      <w:r w:rsidRPr="00B678C3">
        <w:t xml:space="preserve"> </w:t>
      </w:r>
      <w:r>
        <w:t xml:space="preserve">gender equality statistics and additional evidence to assess </w:t>
      </w:r>
      <w:r w:rsidRPr="00B678C3">
        <w:t xml:space="preserve">the University’s progress in promoting gender equality, with particular regard to the </w:t>
      </w:r>
      <w:r>
        <w:t xml:space="preserve">recruitment, representation and </w:t>
      </w:r>
      <w:r w:rsidRPr="00B678C3">
        <w:t>progression of staff and students.</w:t>
      </w:r>
    </w:p>
    <w:p w14:paraId="70D8B9F4" w14:textId="77777777" w:rsidR="007358A4" w:rsidRDefault="007358A4" w:rsidP="00167F40">
      <w:pPr>
        <w:widowControl w:val="0"/>
        <w:numPr>
          <w:ilvl w:val="0"/>
          <w:numId w:val="25"/>
        </w:numPr>
        <w:spacing w:after="240" w:line="240" w:lineRule="auto"/>
        <w:ind w:left="284" w:hanging="284"/>
      </w:pPr>
      <w:r w:rsidRPr="00A84F9A">
        <w:t>Evaluating the impact of University/Faculty gender equality actions and develop recommendations for further action</w:t>
      </w:r>
      <w:r>
        <w:t>.</w:t>
      </w:r>
    </w:p>
    <w:p w14:paraId="4562AFBD" w14:textId="77777777" w:rsidR="007358A4" w:rsidRDefault="007358A4" w:rsidP="00167F40">
      <w:pPr>
        <w:widowControl w:val="0"/>
        <w:numPr>
          <w:ilvl w:val="0"/>
          <w:numId w:val="25"/>
        </w:numPr>
        <w:spacing w:after="240" w:line="240" w:lineRule="auto"/>
        <w:ind w:left="284" w:hanging="284"/>
      </w:pPr>
      <w:r w:rsidRPr="00A84F9A">
        <w:t>Facilitating the mainstreaming of gender equality activities across the University by sharing good practice between Faculties and Professional Services Directorates</w:t>
      </w:r>
      <w:r>
        <w:t>.</w:t>
      </w:r>
    </w:p>
    <w:p w14:paraId="75FCC74A" w14:textId="77777777" w:rsidR="007358A4" w:rsidRDefault="007358A4" w:rsidP="00167F40">
      <w:pPr>
        <w:widowControl w:val="0"/>
        <w:numPr>
          <w:ilvl w:val="0"/>
          <w:numId w:val="25"/>
        </w:numPr>
        <w:spacing w:after="240" w:line="240" w:lineRule="auto"/>
        <w:ind w:left="284" w:hanging="284"/>
      </w:pPr>
      <w:r w:rsidRPr="00A84F9A">
        <w:t>Receiving updates on University projects or initiatives related to gender equality</w:t>
      </w:r>
      <w:r>
        <w:t>.</w:t>
      </w:r>
    </w:p>
    <w:p w14:paraId="7D7655B8" w14:textId="77777777" w:rsidR="007358A4" w:rsidRDefault="007358A4" w:rsidP="00167F40">
      <w:pPr>
        <w:widowControl w:val="0"/>
        <w:numPr>
          <w:ilvl w:val="0"/>
          <w:numId w:val="25"/>
        </w:numPr>
        <w:spacing w:after="240" w:line="240" w:lineRule="auto"/>
        <w:ind w:left="284" w:hanging="284"/>
      </w:pPr>
      <w:r w:rsidRPr="00A84F9A">
        <w:t>Maintaining oversight of the University’s current and future Athena S</w:t>
      </w:r>
      <w:r>
        <w:t>wan</w:t>
      </w:r>
      <w:r w:rsidRPr="00A84F9A">
        <w:t xml:space="preserve"> award accreditations at institutional and departmental level</w:t>
      </w:r>
      <w:r>
        <w:t>.</w:t>
      </w:r>
    </w:p>
    <w:p w14:paraId="3FC36D27" w14:textId="77777777" w:rsidR="007358A4" w:rsidRDefault="007358A4" w:rsidP="00167F40">
      <w:pPr>
        <w:widowControl w:val="0"/>
        <w:numPr>
          <w:ilvl w:val="0"/>
          <w:numId w:val="25"/>
        </w:numPr>
        <w:spacing w:after="240" w:line="240" w:lineRule="auto"/>
        <w:ind w:left="284" w:hanging="284"/>
      </w:pPr>
      <w:r w:rsidRPr="00A84F9A">
        <w:t>Reporting progress on the University’s gender equality objectives and action plans to the Equality, Diversity and Inclusion Committee (EDIC)</w:t>
      </w:r>
    </w:p>
    <w:p w14:paraId="62A05839" w14:textId="68D5D5AE" w:rsidR="007358A4" w:rsidRPr="00167F40" w:rsidRDefault="007358A4" w:rsidP="00167F40">
      <w:pPr>
        <w:widowControl w:val="0"/>
        <w:numPr>
          <w:ilvl w:val="0"/>
          <w:numId w:val="25"/>
        </w:numPr>
        <w:spacing w:after="240" w:line="240" w:lineRule="auto"/>
        <w:ind w:left="284" w:hanging="284"/>
      </w:pPr>
      <w:r w:rsidRPr="00A84F9A">
        <w:t>Making recommendations to EDIC with regard to potential new gender equality initiatives</w:t>
      </w:r>
    </w:p>
    <w:p w14:paraId="62CC8E72" w14:textId="77777777" w:rsidR="00395A1D" w:rsidRDefault="00395A1D" w:rsidP="002F25AD">
      <w:pPr>
        <w:rPr>
          <w:b/>
          <w:i/>
        </w:rPr>
      </w:pPr>
    </w:p>
    <w:p w14:paraId="753D0298" w14:textId="77777777" w:rsidR="00395A1D" w:rsidRDefault="00395A1D" w:rsidP="002F25AD">
      <w:pPr>
        <w:rPr>
          <w:b/>
        </w:rPr>
      </w:pPr>
    </w:p>
    <w:p w14:paraId="5A940EBD" w14:textId="77777777" w:rsidR="00395A1D" w:rsidRDefault="00395A1D" w:rsidP="002F25AD">
      <w:pPr>
        <w:rPr>
          <w:b/>
        </w:rPr>
      </w:pPr>
    </w:p>
    <w:p w14:paraId="75658C55" w14:textId="77777777" w:rsidR="00395A1D" w:rsidRDefault="00395A1D" w:rsidP="002F25AD">
      <w:pPr>
        <w:rPr>
          <w:b/>
        </w:rPr>
      </w:pPr>
    </w:p>
    <w:p w14:paraId="5BA8EDBE" w14:textId="77777777" w:rsidR="00395A1D" w:rsidRDefault="00395A1D" w:rsidP="002F25AD">
      <w:pPr>
        <w:rPr>
          <w:b/>
        </w:rPr>
      </w:pPr>
    </w:p>
    <w:p w14:paraId="1C4E3697" w14:textId="52B11635" w:rsidR="00395A1D" w:rsidRDefault="00395A1D" w:rsidP="002F25AD">
      <w:pPr>
        <w:rPr>
          <w:b/>
        </w:rPr>
      </w:pPr>
    </w:p>
    <w:p w14:paraId="6EADE1AB" w14:textId="1FB744F9" w:rsidR="00395A1D" w:rsidRDefault="00395A1D" w:rsidP="002F25AD">
      <w:pPr>
        <w:rPr>
          <w:b/>
        </w:rPr>
      </w:pPr>
    </w:p>
    <w:p w14:paraId="54DDD501" w14:textId="5D416B51" w:rsidR="00395A1D" w:rsidRDefault="00395A1D" w:rsidP="002F25AD">
      <w:pPr>
        <w:rPr>
          <w:b/>
        </w:rPr>
      </w:pPr>
    </w:p>
    <w:p w14:paraId="31BEE81B" w14:textId="77777777" w:rsidR="00395A1D" w:rsidRDefault="00395A1D" w:rsidP="002F25AD">
      <w:pPr>
        <w:rPr>
          <w:b/>
        </w:rPr>
      </w:pPr>
    </w:p>
    <w:p w14:paraId="7B4E767D" w14:textId="7AB56770" w:rsidR="002F25AD" w:rsidRPr="00931E0B" w:rsidRDefault="002F25AD" w:rsidP="002F25AD">
      <w:pPr>
        <w:rPr>
          <w:b/>
          <w:i/>
        </w:rPr>
      </w:pPr>
      <w:r>
        <w:rPr>
          <w:b/>
        </w:rPr>
        <w:t xml:space="preserve">GESG </w:t>
      </w:r>
      <w:r w:rsidRPr="0093624A">
        <w:rPr>
          <w:b/>
        </w:rPr>
        <w:t>Membership 2022/23</w:t>
      </w:r>
    </w:p>
    <w:tbl>
      <w:tblPr>
        <w:tblpPr w:leftFromText="181" w:rightFromText="181" w:vertAnchor="text" w:horzAnchor="margin" w:tblpXSpec="center" w:tblpY="1"/>
        <w:tblW w:w="1020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4117"/>
      </w:tblGrid>
      <w:tr w:rsidR="002F25AD" w:rsidRPr="00395A1D" w14:paraId="79DDE43A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1B3BA" w14:textId="03DB19F2" w:rsidR="002F25AD" w:rsidRPr="00395A1D" w:rsidRDefault="002F25AD" w:rsidP="00395A1D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395A1D">
              <w:rPr>
                <w:rFonts w:ascii="Arial" w:hAnsi="Arial" w:cs="Arial"/>
                <w:b/>
              </w:rPr>
              <w:t xml:space="preserve">Dr Matson Lawrence </w:t>
            </w:r>
            <w:r w:rsidRPr="00395A1D">
              <w:rPr>
                <w:rStyle w:val="Hyperlink"/>
                <w:rFonts w:ascii="Arial" w:eastAsia="Calibri" w:hAnsi="Arial" w:cs="Arial"/>
                <w:color w:val="000000" w:themeColor="text1"/>
                <w:u w:val="none"/>
              </w:rPr>
              <w:t xml:space="preserve">(Acting Equality &amp; Diversity Manager) / </w:t>
            </w:r>
            <w:r w:rsidRPr="00395A1D">
              <w:rPr>
                <w:rStyle w:val="Hyperlink"/>
                <w:rFonts w:ascii="Arial" w:eastAsia="Calibri" w:hAnsi="Arial" w:cs="Arial"/>
                <w:b/>
                <w:color w:val="000000" w:themeColor="text1"/>
                <w:u w:val="none"/>
              </w:rPr>
              <w:t>Annie McLaughlin</w:t>
            </w:r>
            <w:r w:rsidRPr="00395A1D">
              <w:rPr>
                <w:rStyle w:val="Hyperlink"/>
                <w:rFonts w:ascii="Arial" w:eastAsia="Calibri" w:hAnsi="Arial" w:cs="Arial"/>
                <w:color w:val="000000" w:themeColor="text1"/>
                <w:u w:val="none"/>
              </w:rPr>
              <w:t xml:space="preserve"> (Equality &amp; Diversity Manager)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8EB0B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 xml:space="preserve">Interim Chair </w:t>
            </w:r>
            <w:r w:rsidRPr="00395A1D">
              <w:rPr>
                <w:rFonts w:ascii="Arial" w:hAnsi="Arial" w:cs="Arial"/>
              </w:rPr>
              <w:t>/ Chair</w:t>
            </w:r>
          </w:p>
        </w:tc>
      </w:tr>
      <w:tr w:rsidR="002F25AD" w:rsidRPr="00395A1D" w14:paraId="2D78141F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801A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Professor Douglas Brodie</w:t>
            </w:r>
            <w:r w:rsidRPr="00395A1D">
              <w:rPr>
                <w:rFonts w:ascii="Arial" w:eastAsia="Calibri" w:hAnsi="Arial" w:cs="Arial"/>
              </w:rPr>
              <w:t xml:space="preserve"> (Associate Principal, Social Inclusion)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4492D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Academic Professional HaSS, Executive Team sponsor</w:t>
            </w:r>
          </w:p>
        </w:tc>
      </w:tr>
      <w:tr w:rsidR="002F25AD" w:rsidRPr="00395A1D" w14:paraId="2F1CA73D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8BBC1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Dr Ed Hart</w:t>
            </w:r>
            <w:r w:rsidRPr="00395A1D">
              <w:rPr>
                <w:rFonts w:ascii="Arial" w:eastAsia="Calibri" w:hAnsi="Arial" w:cs="Arial"/>
              </w:rPr>
              <w:t xml:space="preserve"> (Research Fellow, EEE)</w:t>
            </w:r>
          </w:p>
          <w:p w14:paraId="4E37DACA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16501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Academic Professional Engineering</w:t>
            </w:r>
          </w:p>
        </w:tc>
      </w:tr>
      <w:tr w:rsidR="002F25AD" w:rsidRPr="00395A1D" w14:paraId="7363A6A5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89AC2" w14:textId="5C190A74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Prof. Nigel Lockett</w:t>
            </w:r>
            <w:r w:rsidRPr="00395A1D">
              <w:rPr>
                <w:rFonts w:ascii="Arial" w:eastAsia="Calibri" w:hAnsi="Arial" w:cs="Arial"/>
              </w:rPr>
              <w:t xml:space="preserve"> </w:t>
            </w:r>
            <w:r w:rsidR="00395A1D" w:rsidRPr="00395A1D">
              <w:rPr>
                <w:rFonts w:ascii="Arial" w:eastAsia="Calibri" w:hAnsi="Arial" w:cs="Arial"/>
              </w:rPr>
              <w:t>Emeritus Professor</w:t>
            </w:r>
            <w:r w:rsidRPr="00395A1D">
              <w:rPr>
                <w:rFonts w:ascii="Arial" w:eastAsia="Calibri" w:hAnsi="Arial" w:cs="Arial"/>
              </w:rPr>
              <w:t>, Hunter Centre for Entrepreneurship)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60F3E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Academic Professional SBS</w:t>
            </w:r>
          </w:p>
        </w:tc>
      </w:tr>
      <w:tr w:rsidR="002F25AD" w:rsidRPr="00395A1D" w14:paraId="12200B8C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D0226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hAnsi="Arial" w:cs="Arial"/>
                <w:b/>
              </w:rPr>
            </w:pPr>
            <w:r w:rsidRPr="00395A1D">
              <w:rPr>
                <w:rFonts w:ascii="Arial" w:eastAsia="Calibri" w:hAnsi="Arial" w:cs="Arial"/>
                <w:b/>
              </w:rPr>
              <w:t>Dr Elizabeth Dombi</w:t>
            </w:r>
            <w:r w:rsidRPr="00395A1D">
              <w:rPr>
                <w:rFonts w:ascii="Arial" w:eastAsia="Calibri" w:hAnsi="Arial" w:cs="Arial"/>
              </w:rPr>
              <w:t xml:space="preserve"> (Teaching Fellow, Mathematics and Statistics)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84F8A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Academic Professional Science</w:t>
            </w:r>
          </w:p>
        </w:tc>
      </w:tr>
      <w:tr w:rsidR="002F25AD" w:rsidRPr="00395A1D" w14:paraId="344A1A69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A5FD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Lisa Kavanagh</w:t>
            </w:r>
            <w:r w:rsidRPr="00395A1D">
              <w:rPr>
                <w:rFonts w:ascii="Arial" w:eastAsia="Calibri" w:hAnsi="Arial" w:cs="Arial"/>
              </w:rPr>
              <w:t xml:space="preserve"> (Assistant Faculty Officer)</w:t>
            </w:r>
          </w:p>
          <w:p w14:paraId="0D57DA97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  <w:b/>
                <w:i/>
                <w:color w:val="FF0000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99A1C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Professional Services HaSS</w:t>
            </w:r>
          </w:p>
        </w:tc>
      </w:tr>
      <w:tr w:rsidR="002F25AD" w:rsidRPr="00395A1D" w14:paraId="76875D66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F9E6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Stephanie McNulty</w:t>
            </w:r>
            <w:r w:rsidRPr="00395A1D">
              <w:rPr>
                <w:rFonts w:ascii="Arial" w:eastAsia="Calibri" w:hAnsi="Arial" w:cs="Arial"/>
              </w:rPr>
              <w:t xml:space="preserve"> (Senior Faculty Officer, Academic)</w:t>
            </w:r>
          </w:p>
          <w:p w14:paraId="59F6B888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1A49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Professional Services Engineering</w:t>
            </w:r>
          </w:p>
        </w:tc>
      </w:tr>
      <w:tr w:rsidR="002F25AD" w:rsidRPr="00395A1D" w14:paraId="00DF056E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70E10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Christine Sinclair</w:t>
            </w:r>
            <w:r w:rsidRPr="00395A1D">
              <w:rPr>
                <w:rFonts w:ascii="Arial" w:eastAsia="Calibri" w:hAnsi="Arial" w:cs="Arial"/>
              </w:rPr>
              <w:t xml:space="preserve"> (Programme Development Manager)</w:t>
            </w:r>
          </w:p>
          <w:p w14:paraId="098346F8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52B1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Professional Services SBS</w:t>
            </w:r>
          </w:p>
        </w:tc>
      </w:tr>
      <w:tr w:rsidR="002F25AD" w:rsidRPr="00395A1D" w14:paraId="28D73365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FF820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Caroline Laurie</w:t>
            </w:r>
            <w:r w:rsidRPr="00395A1D">
              <w:rPr>
                <w:rFonts w:ascii="Arial" w:eastAsia="Calibri" w:hAnsi="Arial" w:cs="Arial"/>
              </w:rPr>
              <w:t xml:space="preserve"> (Faculty Officer, Strategic Projects)</w:t>
            </w:r>
          </w:p>
          <w:p w14:paraId="593E88B7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  <w:b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FB673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Professional Services SBS</w:t>
            </w:r>
          </w:p>
        </w:tc>
      </w:tr>
      <w:tr w:rsidR="002F25AD" w:rsidRPr="00395A1D" w14:paraId="0CA77E96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6675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Gabrielle Weir</w:t>
            </w:r>
            <w:r w:rsidRPr="00395A1D">
              <w:rPr>
                <w:rFonts w:ascii="Arial" w:eastAsia="Calibri" w:hAnsi="Arial" w:cs="Arial"/>
              </w:rPr>
              <w:t xml:space="preserve"> (Department Manager, Physics)</w:t>
            </w:r>
          </w:p>
          <w:p w14:paraId="15F67C42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9BD14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contextualSpacing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Professional Services Science</w:t>
            </w:r>
          </w:p>
        </w:tc>
      </w:tr>
      <w:tr w:rsidR="002F25AD" w:rsidRPr="00395A1D" w14:paraId="7BC6D965" w14:textId="77777777" w:rsidTr="00395A1D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2E5923" w14:textId="72382799" w:rsidR="002F25AD" w:rsidRPr="00395A1D" w:rsidRDefault="00395A1D" w:rsidP="00395A1D">
            <w:pPr>
              <w:rPr>
                <w:rFonts w:eastAsia="Calibri"/>
              </w:rPr>
            </w:pPr>
            <w:r w:rsidRPr="00395A1D">
              <w:rPr>
                <w:rFonts w:eastAsia="Calibri"/>
                <w:b/>
              </w:rPr>
              <w:t xml:space="preserve">  </w:t>
            </w:r>
            <w:r w:rsidR="002F25AD" w:rsidRPr="00395A1D">
              <w:rPr>
                <w:rFonts w:eastAsia="Calibri"/>
                <w:b/>
              </w:rPr>
              <w:t>Verity Watson</w:t>
            </w:r>
            <w:r w:rsidR="002F25AD" w:rsidRPr="00395A1D">
              <w:rPr>
                <w:rFonts w:eastAsia="Calibri"/>
              </w:rPr>
              <w:t xml:space="preserve"> (</w:t>
            </w:r>
            <w:r w:rsidRPr="00395A1D">
              <w:t>Assistant Director - Employee Experience</w:t>
            </w:r>
            <w:r w:rsidRPr="00395A1D">
              <w:rPr>
                <w:rFonts w:eastAsia="Calibri"/>
              </w:rPr>
              <w:t>)</w:t>
            </w:r>
          </w:p>
          <w:p w14:paraId="4A9F3236" w14:textId="4E9D7214" w:rsidR="00395A1D" w:rsidRPr="00395A1D" w:rsidRDefault="00395A1D" w:rsidP="00395A1D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562499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 xml:space="preserve">Human Resources </w:t>
            </w:r>
          </w:p>
        </w:tc>
      </w:tr>
      <w:tr w:rsidR="00395A1D" w:rsidRPr="00395A1D" w14:paraId="1B2842A9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6D115" w14:textId="77777777" w:rsidR="00395A1D" w:rsidRPr="00395A1D" w:rsidRDefault="00395A1D" w:rsidP="00395A1D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Graeme Brewster</w:t>
            </w:r>
            <w:r w:rsidRPr="00395A1D">
              <w:rPr>
                <w:rFonts w:ascii="Arial" w:eastAsia="Calibri" w:hAnsi="Arial" w:cs="Arial"/>
              </w:rPr>
              <w:t xml:space="preserve"> (HR Adviser)</w:t>
            </w:r>
          </w:p>
          <w:p w14:paraId="074FE779" w14:textId="77777777" w:rsidR="00395A1D" w:rsidRPr="00395A1D" w:rsidRDefault="00395A1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  <w:b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FB2BA" w14:textId="033EFAFC" w:rsidR="00395A1D" w:rsidRPr="00395A1D" w:rsidRDefault="00395A1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Human Resources</w:t>
            </w:r>
          </w:p>
        </w:tc>
      </w:tr>
      <w:tr w:rsidR="002F25AD" w:rsidRPr="00395A1D" w14:paraId="2EC598CD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F367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Al Blackshaw</w:t>
            </w:r>
            <w:r w:rsidRPr="00395A1D">
              <w:rPr>
                <w:rFonts w:ascii="Arial" w:eastAsia="Calibri" w:hAnsi="Arial" w:cs="Arial"/>
              </w:rPr>
              <w:t xml:space="preserve"> (Widening Access Manager)</w:t>
            </w:r>
          </w:p>
          <w:p w14:paraId="051C65B4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4F1B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 xml:space="preserve">Student Experience </w:t>
            </w:r>
          </w:p>
        </w:tc>
      </w:tr>
      <w:tr w:rsidR="002F25AD" w:rsidRPr="00395A1D" w14:paraId="3EB58753" w14:textId="77777777" w:rsidTr="001172E4">
        <w:trPr>
          <w:trHeight w:val="523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3A9B7" w14:textId="77777777" w:rsidR="002F25AD" w:rsidRPr="00395A1D" w:rsidDel="008C246B" w:rsidRDefault="002F25AD" w:rsidP="001172E4">
            <w:pPr>
              <w:ind w:left="102"/>
              <w:rPr>
                <w:rFonts w:eastAsia="Calibri"/>
              </w:rPr>
            </w:pPr>
            <w:r w:rsidRPr="00395A1D">
              <w:rPr>
                <w:rFonts w:eastAsia="Calibri"/>
                <w:b/>
              </w:rPr>
              <w:t>Vicky Bannerman</w:t>
            </w:r>
            <w:r w:rsidRPr="00395A1D">
              <w:rPr>
                <w:rFonts w:eastAsia="Calibri"/>
              </w:rPr>
              <w:t xml:space="preserve"> (Recruitment Manager, RIO)</w:t>
            </w:r>
            <w:r w:rsidRPr="00395A1D">
              <w:rPr>
                <w:rFonts w:eastAsia="Calibri"/>
              </w:rPr>
              <w:br/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2C8FD" w14:textId="77777777" w:rsidR="002F25AD" w:rsidRPr="00395A1D" w:rsidDel="008C246B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Recruitment and International Office</w:t>
            </w:r>
          </w:p>
        </w:tc>
      </w:tr>
      <w:tr w:rsidR="002F25AD" w:rsidRPr="00395A1D" w14:paraId="47200ADC" w14:textId="77777777" w:rsidTr="001172E4">
        <w:trPr>
          <w:trHeight w:val="523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546E7" w14:textId="00A31599" w:rsidR="002F25AD" w:rsidRPr="00395A1D" w:rsidRDefault="002F25AD" w:rsidP="001172E4">
            <w:pPr>
              <w:ind w:left="102"/>
              <w:rPr>
                <w:rFonts w:eastAsia="Calibri"/>
                <w:b/>
              </w:rPr>
            </w:pPr>
            <w:r w:rsidRPr="00395A1D">
              <w:rPr>
                <w:rFonts w:eastAsia="Calibri"/>
                <w:b/>
              </w:rPr>
              <w:t xml:space="preserve">Ciara McAvoy </w:t>
            </w:r>
            <w:r w:rsidRPr="00395A1D">
              <w:rPr>
                <w:rFonts w:eastAsia="Calibri"/>
              </w:rPr>
              <w:t>(PGR Studentships Officer)</w:t>
            </w:r>
            <w:r w:rsidRPr="00395A1D">
              <w:rPr>
                <w:rFonts w:eastAsia="Calibri"/>
                <w:b/>
              </w:rPr>
              <w:t xml:space="preserve"> 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FE43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Research and Knowledge Exchange Services (RKES)</w:t>
            </w:r>
          </w:p>
        </w:tc>
      </w:tr>
      <w:tr w:rsidR="00395A1D" w:rsidRPr="00395A1D" w14:paraId="197D13E7" w14:textId="77777777" w:rsidTr="001172E4">
        <w:trPr>
          <w:trHeight w:val="523"/>
        </w:trPr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1DB4" w14:textId="7B2E6967" w:rsidR="00395A1D" w:rsidRPr="00395A1D" w:rsidRDefault="00395A1D" w:rsidP="001172E4">
            <w:pPr>
              <w:ind w:left="102"/>
              <w:rPr>
                <w:rFonts w:eastAsia="Calibri"/>
                <w:b/>
              </w:rPr>
            </w:pPr>
            <w:r w:rsidRPr="00395A1D">
              <w:rPr>
                <w:rFonts w:eastAsia="Calibri"/>
                <w:b/>
              </w:rPr>
              <w:t xml:space="preserve">Grace Murkett </w:t>
            </w:r>
            <w:r w:rsidRPr="00395A1D">
              <w:rPr>
                <w:rFonts w:eastAsia="Calibri"/>
              </w:rPr>
              <w:t>(Research Policy Officer)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254E" w14:textId="5BF58809" w:rsidR="00395A1D" w:rsidRPr="00395A1D" w:rsidRDefault="00395A1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Research and Knowledge Exchange Services (RKES)</w:t>
            </w:r>
          </w:p>
        </w:tc>
      </w:tr>
      <w:tr w:rsidR="002F25AD" w:rsidRPr="00395A1D" w14:paraId="7CAF9802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6E71" w14:textId="26EB8ACD" w:rsidR="002F25AD" w:rsidRPr="00395A1D" w:rsidRDefault="00025A7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hAnsi="Arial" w:cs="Arial"/>
                <w:b/>
                <w:bCs/>
                <w:color w:val="201F1E"/>
              </w:rPr>
              <w:t xml:space="preserve">Kathy Doong </w:t>
            </w:r>
            <w:r w:rsidR="002F25AD" w:rsidRPr="00395A1D">
              <w:rPr>
                <w:rFonts w:ascii="Arial" w:eastAsia="Calibri" w:hAnsi="Arial" w:cs="Arial"/>
              </w:rPr>
              <w:t>(Vice President Inclusion)</w:t>
            </w:r>
          </w:p>
          <w:p w14:paraId="3C92BAB2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109BE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Strathclyde Students Union</w:t>
            </w:r>
          </w:p>
        </w:tc>
      </w:tr>
      <w:tr w:rsidR="002F25AD" w:rsidRPr="00395A1D" w14:paraId="01FF7B67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78AB2" w14:textId="77777777" w:rsidR="002F25AD" w:rsidRPr="00395A1D" w:rsidRDefault="002F25AD" w:rsidP="001172E4">
            <w:pPr>
              <w:ind w:left="102"/>
              <w:rPr>
                <w:rFonts w:eastAsia="Calibri"/>
              </w:rPr>
            </w:pPr>
            <w:r w:rsidRPr="00395A1D">
              <w:rPr>
                <w:rFonts w:eastAsia="Calibri"/>
                <w:b/>
              </w:rPr>
              <w:t>Dr Christie Maddock</w:t>
            </w:r>
            <w:r w:rsidRPr="00395A1D">
              <w:rPr>
                <w:rFonts w:eastAsia="Calibri"/>
              </w:rPr>
              <w:t xml:space="preserve"> (Lecturer, Mechanical and Aerospace Engineering)</w:t>
            </w: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C62C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Chair, Women in Science &amp; Engineering (WISE) Committee</w:t>
            </w:r>
          </w:p>
        </w:tc>
      </w:tr>
      <w:tr w:rsidR="002F25AD" w:rsidRPr="00395A1D" w14:paraId="37E77F0C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DC3BC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  <w:i/>
                <w:color w:val="FF0000"/>
              </w:rPr>
              <w:t>Position Vacant</w:t>
            </w:r>
            <w:r w:rsidRPr="00395A1D">
              <w:rPr>
                <w:rFonts w:ascii="Arial" w:eastAsia="Calibri" w:hAnsi="Arial" w:cs="Arial"/>
                <w:b/>
                <w:color w:val="FF0000"/>
              </w:rPr>
              <w:t xml:space="preserve"> </w:t>
            </w:r>
            <w:r w:rsidRPr="00395A1D">
              <w:rPr>
                <w:rFonts w:ascii="Arial" w:eastAsia="Calibri" w:hAnsi="Arial" w:cs="Arial"/>
              </w:rPr>
              <w:t>(Prev. Dr Jessica Gagnon, Research Fellow, STEM Equals project)</w:t>
            </w:r>
          </w:p>
          <w:p w14:paraId="13BAC850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35457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 xml:space="preserve">STEM Equals project </w:t>
            </w:r>
          </w:p>
        </w:tc>
      </w:tr>
      <w:tr w:rsidR="002F25AD" w:rsidRPr="00395A1D" w14:paraId="64A04268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1C97F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Julia Harrison</w:t>
            </w:r>
            <w:r w:rsidRPr="00395A1D">
              <w:rPr>
                <w:rFonts w:ascii="Arial" w:eastAsia="Calibri" w:hAnsi="Arial" w:cs="Arial"/>
              </w:rPr>
              <w:t xml:space="preserve"> (Equality and Diversity Coordinator)</w:t>
            </w:r>
          </w:p>
          <w:p w14:paraId="2A9BFAAF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D47B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Equality and Diversity/Group Manager</w:t>
            </w:r>
          </w:p>
        </w:tc>
      </w:tr>
      <w:tr w:rsidR="002F25AD" w:rsidRPr="00395A1D" w14:paraId="2AF0DF06" w14:textId="77777777" w:rsidTr="001172E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073CF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hAnsi="Arial" w:cs="Arial"/>
              </w:rPr>
            </w:pPr>
            <w:r w:rsidRPr="00395A1D">
              <w:rPr>
                <w:rFonts w:ascii="Arial" w:eastAsia="Calibri" w:hAnsi="Arial" w:cs="Arial"/>
                <w:b/>
              </w:rPr>
              <w:t>M</w:t>
            </w:r>
            <w:r w:rsidRPr="00395A1D">
              <w:rPr>
                <w:rFonts w:ascii="Arial" w:hAnsi="Arial" w:cs="Arial"/>
                <w:b/>
              </w:rPr>
              <w:t xml:space="preserve">elanie Smith </w:t>
            </w:r>
            <w:r w:rsidRPr="00395A1D">
              <w:rPr>
                <w:rFonts w:ascii="Arial" w:hAnsi="Arial" w:cs="Arial"/>
              </w:rPr>
              <w:t>(Senior Equality &amp; Diversity Officer)</w:t>
            </w:r>
          </w:p>
          <w:p w14:paraId="3F07B8D8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  <w:b/>
              </w:rPr>
            </w:pPr>
          </w:p>
        </w:tc>
        <w:tc>
          <w:tcPr>
            <w:tcW w:w="4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B1EFF" w14:textId="77777777" w:rsidR="002F25AD" w:rsidRPr="00395A1D" w:rsidRDefault="002F25AD" w:rsidP="001172E4">
            <w:pPr>
              <w:pStyle w:val="TableParagraph"/>
              <w:spacing w:line="276" w:lineRule="auto"/>
              <w:ind w:left="102"/>
              <w:rPr>
                <w:rFonts w:ascii="Arial" w:eastAsia="Calibri" w:hAnsi="Arial" w:cs="Arial"/>
              </w:rPr>
            </w:pPr>
            <w:r w:rsidRPr="00395A1D">
              <w:rPr>
                <w:rFonts w:ascii="Arial" w:eastAsia="Calibri" w:hAnsi="Arial" w:cs="Arial"/>
              </w:rPr>
              <w:t>Equality and Diversity</w:t>
            </w:r>
          </w:p>
        </w:tc>
      </w:tr>
    </w:tbl>
    <w:p w14:paraId="75A8C078" w14:textId="77777777" w:rsidR="002F25AD" w:rsidRDefault="002F25AD" w:rsidP="002F25AD">
      <w:pPr>
        <w:rPr>
          <w:sz w:val="18"/>
          <w:szCs w:val="18"/>
        </w:rPr>
      </w:pPr>
      <w:bookmarkStart w:id="0" w:name="_GoBack"/>
      <w:bookmarkEnd w:id="0"/>
    </w:p>
    <w:p w14:paraId="318082A1" w14:textId="2BB85C5C" w:rsidR="007358A4" w:rsidRPr="002F25AD" w:rsidRDefault="002F25AD" w:rsidP="007358A4">
      <w:pPr>
        <w:rPr>
          <w:i/>
        </w:rPr>
      </w:pPr>
      <w:r w:rsidRPr="00800C50">
        <w:rPr>
          <w:i/>
          <w:szCs w:val="18"/>
        </w:rPr>
        <w:t xml:space="preserve">The </w:t>
      </w:r>
      <w:r w:rsidRPr="00800C50">
        <w:rPr>
          <w:i/>
        </w:rPr>
        <w:t>GESG may, from time to time, invite others to attend meetings to ensure appropriate expertise is available to expedite its work</w:t>
      </w:r>
      <w:r w:rsidR="007358A4" w:rsidRPr="00800C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02B4C" wp14:editId="2F29D4C5">
                <wp:simplePos x="0" y="0"/>
                <wp:positionH relativeFrom="column">
                  <wp:posOffset>7210425</wp:posOffset>
                </wp:positionH>
                <wp:positionV relativeFrom="paragraph">
                  <wp:posOffset>3263900</wp:posOffset>
                </wp:positionV>
                <wp:extent cx="3175" cy="5080"/>
                <wp:effectExtent l="0" t="0" r="15875" b="13970"/>
                <wp:wrapNone/>
                <wp:docPr id="32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508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05778" id="Straight Connector 4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75pt,257pt" to="568pt,2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" strokecolor="black [3213]"/>
            </w:pict>
          </mc:Fallback>
        </mc:AlternateContent>
      </w:r>
    </w:p>
    <w:sectPr w:rsidR="007358A4" w:rsidRPr="002F25AD" w:rsidSect="00395A1D">
      <w:pgSz w:w="11906" w:h="16838"/>
      <w:pgMar w:top="567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8BCA4" w14:textId="77777777" w:rsidR="00E1068C" w:rsidRDefault="00E1068C" w:rsidP="00DF634E">
      <w:pPr>
        <w:spacing w:after="0" w:line="240" w:lineRule="auto"/>
      </w:pPr>
      <w:r>
        <w:separator/>
      </w:r>
    </w:p>
  </w:endnote>
  <w:endnote w:type="continuationSeparator" w:id="0">
    <w:p w14:paraId="3853FA06" w14:textId="77777777" w:rsidR="00E1068C" w:rsidRDefault="00E1068C" w:rsidP="00DF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2F46" w14:textId="77777777" w:rsidR="00E1068C" w:rsidRDefault="00E1068C" w:rsidP="00DF634E">
      <w:pPr>
        <w:spacing w:after="0" w:line="240" w:lineRule="auto"/>
      </w:pPr>
      <w:r>
        <w:separator/>
      </w:r>
    </w:p>
  </w:footnote>
  <w:footnote w:type="continuationSeparator" w:id="0">
    <w:p w14:paraId="28643CE7" w14:textId="77777777" w:rsidR="00E1068C" w:rsidRDefault="00E1068C" w:rsidP="00DF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5BD4"/>
    <w:multiLevelType w:val="hybridMultilevel"/>
    <w:tmpl w:val="612431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63B0"/>
    <w:multiLevelType w:val="hybridMultilevel"/>
    <w:tmpl w:val="569C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6C65"/>
    <w:multiLevelType w:val="hybridMultilevel"/>
    <w:tmpl w:val="31DAB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A4EBE"/>
    <w:multiLevelType w:val="hybridMultilevel"/>
    <w:tmpl w:val="92E2917C"/>
    <w:lvl w:ilvl="0" w:tplc="E2B260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23A3B"/>
    <w:multiLevelType w:val="hybridMultilevel"/>
    <w:tmpl w:val="5CE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80327"/>
    <w:multiLevelType w:val="hybridMultilevel"/>
    <w:tmpl w:val="E0548D56"/>
    <w:lvl w:ilvl="0" w:tplc="8D1262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37481A"/>
    <w:multiLevelType w:val="hybridMultilevel"/>
    <w:tmpl w:val="7C72B6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011291"/>
    <w:multiLevelType w:val="hybridMultilevel"/>
    <w:tmpl w:val="07B06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E6DE6"/>
    <w:multiLevelType w:val="hybridMultilevel"/>
    <w:tmpl w:val="85FA4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02510"/>
    <w:multiLevelType w:val="hybridMultilevel"/>
    <w:tmpl w:val="3460CC6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95B70"/>
    <w:multiLevelType w:val="hybridMultilevel"/>
    <w:tmpl w:val="5306A2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1" w15:restartNumberingAfterBreak="0">
    <w:nsid w:val="445D6152"/>
    <w:multiLevelType w:val="hybridMultilevel"/>
    <w:tmpl w:val="EF96D5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41D8E"/>
    <w:multiLevelType w:val="hybridMultilevel"/>
    <w:tmpl w:val="F3AA461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C508E4"/>
    <w:multiLevelType w:val="hybridMultilevel"/>
    <w:tmpl w:val="90382030"/>
    <w:lvl w:ilvl="0" w:tplc="59241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E510E"/>
    <w:multiLevelType w:val="hybridMultilevel"/>
    <w:tmpl w:val="A5E6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F2226"/>
    <w:multiLevelType w:val="hybridMultilevel"/>
    <w:tmpl w:val="B172F896"/>
    <w:lvl w:ilvl="0" w:tplc="76D0A1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1231BF"/>
    <w:multiLevelType w:val="hybridMultilevel"/>
    <w:tmpl w:val="99C0E7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376C7"/>
    <w:multiLevelType w:val="hybridMultilevel"/>
    <w:tmpl w:val="E0B4FD1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0C358CD"/>
    <w:multiLevelType w:val="multilevel"/>
    <w:tmpl w:val="05C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B24652"/>
    <w:multiLevelType w:val="hybridMultilevel"/>
    <w:tmpl w:val="16B2FEA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6587E5B"/>
    <w:multiLevelType w:val="hybridMultilevel"/>
    <w:tmpl w:val="A0F0B522"/>
    <w:lvl w:ilvl="0" w:tplc="6B8428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1" w15:restartNumberingAfterBreak="0">
    <w:nsid w:val="6BE51110"/>
    <w:multiLevelType w:val="hybridMultilevel"/>
    <w:tmpl w:val="5BD20B64"/>
    <w:lvl w:ilvl="0" w:tplc="F07C58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D643F"/>
    <w:multiLevelType w:val="hybridMultilevel"/>
    <w:tmpl w:val="459E2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36A4E"/>
    <w:multiLevelType w:val="hybridMultilevel"/>
    <w:tmpl w:val="9CDE874C"/>
    <w:lvl w:ilvl="0" w:tplc="EF566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96455A"/>
    <w:multiLevelType w:val="hybridMultilevel"/>
    <w:tmpl w:val="AC828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6"/>
  </w:num>
  <w:num w:numId="5">
    <w:abstractNumId w:val="7"/>
  </w:num>
  <w:num w:numId="6">
    <w:abstractNumId w:val="23"/>
  </w:num>
  <w:num w:numId="7">
    <w:abstractNumId w:val="13"/>
  </w:num>
  <w:num w:numId="8">
    <w:abstractNumId w:val="8"/>
  </w:num>
  <w:num w:numId="9">
    <w:abstractNumId w:val="17"/>
  </w:num>
  <w:num w:numId="10">
    <w:abstractNumId w:val="22"/>
  </w:num>
  <w:num w:numId="11">
    <w:abstractNumId w:val="1"/>
  </w:num>
  <w:num w:numId="12">
    <w:abstractNumId w:val="11"/>
  </w:num>
  <w:num w:numId="13">
    <w:abstractNumId w:val="15"/>
  </w:num>
  <w:num w:numId="14">
    <w:abstractNumId w:val="3"/>
  </w:num>
  <w:num w:numId="15">
    <w:abstractNumId w:val="5"/>
  </w:num>
  <w:num w:numId="16">
    <w:abstractNumId w:val="19"/>
  </w:num>
  <w:num w:numId="17">
    <w:abstractNumId w:val="24"/>
  </w:num>
  <w:num w:numId="18">
    <w:abstractNumId w:val="6"/>
  </w:num>
  <w:num w:numId="19">
    <w:abstractNumId w:val="10"/>
  </w:num>
  <w:num w:numId="20">
    <w:abstractNumId w:val="20"/>
  </w:num>
  <w:num w:numId="21">
    <w:abstractNumId w:val="12"/>
  </w:num>
  <w:num w:numId="22">
    <w:abstractNumId w:val="9"/>
  </w:num>
  <w:num w:numId="23">
    <w:abstractNumId w:val="4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7A"/>
    <w:rsid w:val="00025A7D"/>
    <w:rsid w:val="00054660"/>
    <w:rsid w:val="00066A54"/>
    <w:rsid w:val="000B53D1"/>
    <w:rsid w:val="000E216E"/>
    <w:rsid w:val="0010464F"/>
    <w:rsid w:val="00164D0D"/>
    <w:rsid w:val="00167F40"/>
    <w:rsid w:val="00190D4B"/>
    <w:rsid w:val="00193EB0"/>
    <w:rsid w:val="001C1B63"/>
    <w:rsid w:val="001C3B0B"/>
    <w:rsid w:val="001C7575"/>
    <w:rsid w:val="001D0A13"/>
    <w:rsid w:val="001D7857"/>
    <w:rsid w:val="001E1D4B"/>
    <w:rsid w:val="0028769C"/>
    <w:rsid w:val="002968AA"/>
    <w:rsid w:val="002A2141"/>
    <w:rsid w:val="002D05FD"/>
    <w:rsid w:val="002E678E"/>
    <w:rsid w:val="002F0A03"/>
    <w:rsid w:val="002F25AD"/>
    <w:rsid w:val="0032518F"/>
    <w:rsid w:val="00340A84"/>
    <w:rsid w:val="00345C5D"/>
    <w:rsid w:val="00374955"/>
    <w:rsid w:val="00386CCE"/>
    <w:rsid w:val="00395A1D"/>
    <w:rsid w:val="003C5EB9"/>
    <w:rsid w:val="003D0701"/>
    <w:rsid w:val="003F35A0"/>
    <w:rsid w:val="00413EA7"/>
    <w:rsid w:val="004247D4"/>
    <w:rsid w:val="00431D6B"/>
    <w:rsid w:val="00443C0D"/>
    <w:rsid w:val="00446B93"/>
    <w:rsid w:val="004569C2"/>
    <w:rsid w:val="00470C49"/>
    <w:rsid w:val="004912B1"/>
    <w:rsid w:val="004F4AF5"/>
    <w:rsid w:val="00521588"/>
    <w:rsid w:val="00574415"/>
    <w:rsid w:val="005801AE"/>
    <w:rsid w:val="00592A48"/>
    <w:rsid w:val="005B1247"/>
    <w:rsid w:val="005F4C76"/>
    <w:rsid w:val="006149AA"/>
    <w:rsid w:val="006233F0"/>
    <w:rsid w:val="00635625"/>
    <w:rsid w:val="0065120D"/>
    <w:rsid w:val="00655107"/>
    <w:rsid w:val="0067597A"/>
    <w:rsid w:val="006918AA"/>
    <w:rsid w:val="006B407D"/>
    <w:rsid w:val="006B634B"/>
    <w:rsid w:val="007215F3"/>
    <w:rsid w:val="00724955"/>
    <w:rsid w:val="007358A4"/>
    <w:rsid w:val="00735E9F"/>
    <w:rsid w:val="00765A29"/>
    <w:rsid w:val="0080566E"/>
    <w:rsid w:val="00853D68"/>
    <w:rsid w:val="008754AE"/>
    <w:rsid w:val="008F3979"/>
    <w:rsid w:val="00926637"/>
    <w:rsid w:val="00941F54"/>
    <w:rsid w:val="009467FC"/>
    <w:rsid w:val="00973CC7"/>
    <w:rsid w:val="009A3FAA"/>
    <w:rsid w:val="009C3D62"/>
    <w:rsid w:val="009F3E16"/>
    <w:rsid w:val="00A10FE4"/>
    <w:rsid w:val="00A17F29"/>
    <w:rsid w:val="00A25009"/>
    <w:rsid w:val="00A82173"/>
    <w:rsid w:val="00AC0BA6"/>
    <w:rsid w:val="00AE6B2E"/>
    <w:rsid w:val="00AF46B6"/>
    <w:rsid w:val="00B15DD4"/>
    <w:rsid w:val="00B21927"/>
    <w:rsid w:val="00B266FC"/>
    <w:rsid w:val="00B30ADA"/>
    <w:rsid w:val="00B82D4D"/>
    <w:rsid w:val="00BA78F4"/>
    <w:rsid w:val="00BD4B72"/>
    <w:rsid w:val="00BF6218"/>
    <w:rsid w:val="00C22EB8"/>
    <w:rsid w:val="00C40AC6"/>
    <w:rsid w:val="00C46131"/>
    <w:rsid w:val="00C7537B"/>
    <w:rsid w:val="00C8322D"/>
    <w:rsid w:val="00CB19B9"/>
    <w:rsid w:val="00CF19E8"/>
    <w:rsid w:val="00CF7B08"/>
    <w:rsid w:val="00D02C28"/>
    <w:rsid w:val="00D0678F"/>
    <w:rsid w:val="00DD3CA5"/>
    <w:rsid w:val="00DD6715"/>
    <w:rsid w:val="00DF634E"/>
    <w:rsid w:val="00E1068C"/>
    <w:rsid w:val="00E1607C"/>
    <w:rsid w:val="00E30554"/>
    <w:rsid w:val="00E9088C"/>
    <w:rsid w:val="00EA6C8F"/>
    <w:rsid w:val="00EB21FB"/>
    <w:rsid w:val="00EC4773"/>
    <w:rsid w:val="00F03D39"/>
    <w:rsid w:val="00F75C21"/>
    <w:rsid w:val="00FB2802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2F55"/>
  <w15:chartTrackingRefBased/>
  <w15:docId w15:val="{68BE3CA2-81F7-44D1-9E51-951266E3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358A4"/>
    <w:pPr>
      <w:widowControl w:val="0"/>
      <w:spacing w:after="0" w:line="240" w:lineRule="auto"/>
      <w:ind w:left="100"/>
      <w:outlineLvl w:val="0"/>
    </w:pPr>
    <w:rPr>
      <w:rFonts w:ascii="Calibri" w:eastAsia="Calibri" w:hAnsi="Calibri" w:cstheme="min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6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4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4E"/>
  </w:style>
  <w:style w:type="paragraph" w:styleId="Footer">
    <w:name w:val="footer"/>
    <w:basedOn w:val="Normal"/>
    <w:link w:val="FooterChar"/>
    <w:uiPriority w:val="99"/>
    <w:unhideWhenUsed/>
    <w:rsid w:val="00DF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4E"/>
  </w:style>
  <w:style w:type="character" w:styleId="UnresolvedMention">
    <w:name w:val="Unresolved Mention"/>
    <w:basedOn w:val="DefaultParagraphFont"/>
    <w:uiPriority w:val="99"/>
    <w:semiHidden/>
    <w:unhideWhenUsed/>
    <w:rsid w:val="006551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6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6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F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7358A4"/>
    <w:rPr>
      <w:rFonts w:ascii="Calibri" w:eastAsia="Calibri" w:hAnsi="Calibri" w:cstheme="minorBid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358A4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5E91C547B73469B9EB52D35D66C3B" ma:contentTypeVersion="14" ma:contentTypeDescription="Create a new document." ma:contentTypeScope="" ma:versionID="dabf5af7dfc3dddb5f092d5ab3717da2">
  <xsd:schema xmlns:xsd="http://www.w3.org/2001/XMLSchema" xmlns:xs="http://www.w3.org/2001/XMLSchema" xmlns:p="http://schemas.microsoft.com/office/2006/metadata/properties" xmlns:ns3="ddf595af-11b3-46cf-b027-8a22a8fbd743" xmlns:ns4="78b0097a-6899-4ce9-8a40-7ef15ec210ec" targetNamespace="http://schemas.microsoft.com/office/2006/metadata/properties" ma:root="true" ma:fieldsID="385d35c957df9321af29ebd421a17eee" ns3:_="" ns4:_="">
    <xsd:import namespace="ddf595af-11b3-46cf-b027-8a22a8fbd743"/>
    <xsd:import namespace="78b0097a-6899-4ce9-8a40-7ef15ec210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595af-11b3-46cf-b027-8a22a8fbd7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0097a-6899-4ce9-8a40-7ef15ec21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C5B1-FA4C-4968-8131-35EAD37AA907}">
  <ds:schemaRefs>
    <ds:schemaRef ds:uri="http://schemas.microsoft.com/office/infopath/2007/PartnerControls"/>
    <ds:schemaRef ds:uri="http://purl.org/dc/elements/1.1/"/>
    <ds:schemaRef ds:uri="ddf595af-11b3-46cf-b027-8a22a8fbd743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8b0097a-6899-4ce9-8a40-7ef15ec210ec"/>
  </ds:schemaRefs>
</ds:datastoreItem>
</file>

<file path=customXml/itemProps2.xml><?xml version="1.0" encoding="utf-8"?>
<ds:datastoreItem xmlns:ds="http://schemas.openxmlformats.org/officeDocument/2006/customXml" ds:itemID="{237B9C36-1CF1-481E-B2FD-F63CB9DA6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287AA-F385-4199-84B4-738B4517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595af-11b3-46cf-b027-8a22a8fbd743"/>
    <ds:schemaRef ds:uri="78b0097a-6899-4ce9-8a40-7ef15ec2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7BF9E-8E49-42E3-9A5B-2BF1FE0A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McLaughlin</dc:creator>
  <cp:keywords/>
  <dc:description/>
  <cp:lastModifiedBy>Julia Harrison</cp:lastModifiedBy>
  <cp:revision>5</cp:revision>
  <dcterms:created xsi:type="dcterms:W3CDTF">2022-11-09T15:39:00Z</dcterms:created>
  <dcterms:modified xsi:type="dcterms:W3CDTF">2022-11-24T12:08:00Z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0x0101008415E91C547B73469B9EB52D35D66C3B</vt:lpwstr>
  </property>
</Properties>
</file>