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47" w:rsidRDefault="00C34447" w:rsidP="00C34447">
      <w:pPr>
        <w:pStyle w:val="PlainText1"/>
        <w:rPr>
          <w:rFonts w:ascii="Times New Roman" w:hAnsi="Times New Roman"/>
        </w:rPr>
      </w:pPr>
      <w:bookmarkStart w:id="0" w:name="_GoBack"/>
      <w:bookmarkEnd w:id="0"/>
    </w:p>
    <w:p w:rsidR="00C34447" w:rsidRDefault="00C34447" w:rsidP="00C34447">
      <w:pPr>
        <w:pStyle w:val="PlainText1"/>
        <w:jc w:val="center"/>
        <w:rPr>
          <w:rFonts w:ascii="Times New Roman" w:hAnsi="Times New Roman"/>
        </w:rPr>
      </w:pPr>
    </w:p>
    <w:p w:rsidR="002C2FB8" w:rsidRPr="00C34447" w:rsidRDefault="009D2854" w:rsidP="00C34447">
      <w:pPr>
        <w:pStyle w:val="PlainText1"/>
        <w:rPr>
          <w:rFonts w:ascii="Times New Roman" w:hAnsi="Times New Roman"/>
        </w:rPr>
      </w:pPr>
      <w:r>
        <w:rPr>
          <w:noProof/>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4045585</wp:posOffset>
                </wp:positionV>
                <wp:extent cx="4295775" cy="352425"/>
                <wp:effectExtent l="9525" t="6985" r="952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352425"/>
                        </a:xfrm>
                        <a:prstGeom prst="rect">
                          <a:avLst/>
                        </a:prstGeom>
                        <a:solidFill>
                          <a:srgbClr val="FFFFFF"/>
                        </a:solidFill>
                        <a:ln w="9525">
                          <a:solidFill>
                            <a:srgbClr val="FFFFFF"/>
                          </a:solidFill>
                          <a:miter lim="800000"/>
                          <a:headEnd/>
                          <a:tailEnd/>
                        </a:ln>
                      </wps:spPr>
                      <wps:txbx>
                        <w:txbxContent>
                          <w:p w:rsidR="00D75083" w:rsidRPr="008D560D" w:rsidRDefault="00C34447" w:rsidP="00C34447">
                            <w:pPr>
                              <w:pStyle w:val="PlainText"/>
                              <w:rPr>
                                <w:color w:val="000000"/>
                                <w:sz w:val="22"/>
                                <w:szCs w:val="22"/>
                              </w:rPr>
                            </w:pPr>
                            <w:r w:rsidRPr="008D560D">
                              <w:rPr>
                                <w:rFonts w:ascii="Calibri" w:eastAsia="ヒラギノ角ゴ Pro W3" w:hAnsi="Calibri" w:cs="Calibri"/>
                                <w:b/>
                                <w:color w:val="000000"/>
                                <w:sz w:val="22"/>
                                <w:szCs w:val="22"/>
                              </w:rPr>
                              <w:t xml:space="preserve">V1213 </w:t>
                            </w:r>
                            <w:r w:rsidR="00D75083" w:rsidRPr="008D560D">
                              <w:rPr>
                                <w:rFonts w:ascii="Calibri" w:eastAsia="ヒラギノ角ゴ Pro W3" w:hAnsi="Calibri" w:cs="Calibri"/>
                                <w:b/>
                                <w:color w:val="000000"/>
                                <w:sz w:val="22"/>
                                <w:szCs w:val="22"/>
                              </w:rPr>
                              <w:t>Disease and Society: An Introduction to the History of Medicine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pt;margin-top:318.55pt;width:338.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" strokecolor="white">
                <v:textbox>
                  <w:txbxContent>
                    <w:p w:rsidR="00D75083" w:rsidRPr="008D560D" w:rsidRDefault="00C34447" w:rsidP="00C34447">
                      <w:pPr>
                        <w:pStyle w:val="PlainText"/>
                        <w:rPr>
                          <w:color w:val="000000"/>
                          <w:sz w:val="22"/>
                          <w:szCs w:val="22"/>
                        </w:rPr>
                      </w:pPr>
                      <w:r w:rsidRPr="008D560D">
                        <w:rPr>
                          <w:rFonts w:ascii="Calibri" w:eastAsia="ヒラギノ角ゴ Pro W3" w:hAnsi="Calibri" w:cs="Calibri"/>
                          <w:b/>
                          <w:color w:val="000000"/>
                          <w:sz w:val="22"/>
                          <w:szCs w:val="22"/>
                        </w:rPr>
                        <w:t xml:space="preserve">V1213 </w:t>
                      </w:r>
                      <w:r w:rsidR="00D75083" w:rsidRPr="008D560D">
                        <w:rPr>
                          <w:rFonts w:ascii="Calibri" w:eastAsia="ヒラギノ角ゴ Pro W3" w:hAnsi="Calibri" w:cs="Calibri"/>
                          <w:b/>
                          <w:color w:val="000000"/>
                          <w:sz w:val="22"/>
                          <w:szCs w:val="22"/>
                        </w:rPr>
                        <w:t>Disease and Society: An Introduction to the History of Medicine</w:t>
                      </w:r>
                    </w:p>
                  </w:txbxContent>
                </v:textbox>
              </v:shape>
            </w:pict>
          </mc:Fallback>
        </mc:AlternateContent>
      </w:r>
      <w:r w:rsidR="00C34447">
        <w:t xml:space="preserve">   </w:t>
      </w:r>
      <w:r>
        <w:rPr>
          <w:noProof/>
          <w:bdr w:val="single" w:sz="12" w:space="0" w:color="000000"/>
        </w:rPr>
        <w:drawing>
          <wp:inline distT="0" distB="0" distL="0" distR="0">
            <wp:extent cx="5314950" cy="4400550"/>
            <wp:effectExtent l="19050" t="19050" r="19050" b="19050"/>
            <wp:docPr id="2" name="Picture 2" descr="tumblr_mi39bg5jrJ1rpx5rco1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mblr_mi39bg5jrJ1rpx5rco1_5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0" cy="4400550"/>
                    </a:xfrm>
                    <a:prstGeom prst="rect">
                      <a:avLst/>
                    </a:prstGeom>
                    <a:noFill/>
                    <a:ln w="19050" cmpd="sng">
                      <a:solidFill>
                        <a:schemeClr val="tx1">
                          <a:lumMod val="100000"/>
                          <a:lumOff val="0"/>
                        </a:schemeClr>
                      </a:solidFill>
                      <a:miter lim="800000"/>
                      <a:headEnd/>
                      <a:tailEnd/>
                    </a:ln>
                    <a:effectLst/>
                  </pic:spPr>
                </pic:pic>
              </a:graphicData>
            </a:graphic>
          </wp:inline>
        </w:drawing>
      </w:r>
    </w:p>
    <w:p w:rsidR="00C34447" w:rsidRPr="00156364" w:rsidRDefault="00C34447" w:rsidP="00191FB3">
      <w:pPr>
        <w:pStyle w:val="PlainText"/>
        <w:jc w:val="center"/>
        <w:rPr>
          <w:rFonts w:ascii="Calibri" w:hAnsi="Calibri" w:cs="Calibri"/>
          <w:b/>
          <w:bCs/>
          <w:sz w:val="24"/>
          <w:szCs w:val="24"/>
        </w:rPr>
      </w:pPr>
    </w:p>
    <w:p w:rsidR="00191FB3" w:rsidRDefault="00191FB3" w:rsidP="002C2FB8">
      <w:pPr>
        <w:pStyle w:val="PlainText"/>
        <w:rPr>
          <w:rFonts w:ascii="Arial" w:hAnsi="Arial" w:cs="Arial"/>
        </w:rPr>
      </w:pPr>
      <w:r>
        <w:rPr>
          <w:rFonts w:ascii="Arial" w:hAnsi="Arial" w:cs="Arial"/>
        </w:rPr>
        <w:fldChar w:fldCharType="begin"/>
      </w:r>
      <w:r>
        <w:rPr>
          <w:rFonts w:ascii="Arial" w:hAnsi="Arial" w:cs="Arial"/>
        </w:rPr>
        <w:instrText xml:space="preserve"> INCLUDEPICTURE "http://leeji.files.wordpress.com/2009/11/facebook-logo.jpg" \* MERGEFORMATINET </w:instrText>
      </w:r>
      <w:r>
        <w:rPr>
          <w:rFonts w:ascii="Arial" w:hAnsi="Arial" w:cs="Arial"/>
        </w:rPr>
        <w:fldChar w:fldCharType="end"/>
      </w:r>
    </w:p>
    <w:p w:rsidR="00C34447" w:rsidRDefault="00C34447" w:rsidP="00C34447">
      <w:pPr>
        <w:pStyle w:val="PlainText"/>
        <w:rPr>
          <w:rFonts w:ascii="Calibri" w:hAnsi="Calibri" w:cs="Calibri"/>
          <w:b/>
          <w:sz w:val="32"/>
          <w:szCs w:val="32"/>
        </w:rPr>
      </w:pPr>
      <w:r>
        <w:t xml:space="preserve">       </w:t>
      </w:r>
    </w:p>
    <w:p w:rsidR="00C34447" w:rsidRDefault="00C34447" w:rsidP="00C34447">
      <w:pPr>
        <w:pStyle w:val="PlainText"/>
        <w:jc w:val="center"/>
        <w:rPr>
          <w:rFonts w:ascii="Calibri" w:hAnsi="Calibri" w:cs="Calibri"/>
          <w:b/>
          <w:bCs/>
          <w:sz w:val="32"/>
          <w:szCs w:val="32"/>
        </w:rPr>
      </w:pPr>
      <w:r w:rsidRPr="00C34447">
        <w:rPr>
          <w:rFonts w:ascii="Calibri" w:hAnsi="Calibri" w:cs="Calibri"/>
          <w:b/>
          <w:bCs/>
          <w:sz w:val="32"/>
          <w:szCs w:val="32"/>
        </w:rPr>
        <w:t xml:space="preserve">Centre for the Social History of Health and Healthcare </w:t>
      </w:r>
    </w:p>
    <w:p w:rsidR="00C34447" w:rsidRPr="00C34447" w:rsidRDefault="00C34447" w:rsidP="00C34447">
      <w:pPr>
        <w:pStyle w:val="PlainText"/>
        <w:jc w:val="center"/>
        <w:rPr>
          <w:rFonts w:ascii="Calibri" w:hAnsi="Calibri" w:cs="Calibri"/>
          <w:b/>
          <w:bCs/>
          <w:sz w:val="32"/>
          <w:szCs w:val="32"/>
        </w:rPr>
      </w:pPr>
      <w:r w:rsidRPr="00C34447">
        <w:rPr>
          <w:rFonts w:ascii="Calibri" w:hAnsi="Calibri" w:cs="Calibri"/>
          <w:b/>
          <w:bCs/>
          <w:sz w:val="32"/>
          <w:szCs w:val="32"/>
        </w:rPr>
        <w:t>(CSHHH Glasgow)</w:t>
      </w:r>
    </w:p>
    <w:p w:rsidR="00C34447" w:rsidRPr="00C34447" w:rsidRDefault="00C34447" w:rsidP="00C34447">
      <w:pPr>
        <w:pStyle w:val="PlainText"/>
        <w:jc w:val="center"/>
        <w:rPr>
          <w:rFonts w:ascii="Calibri" w:hAnsi="Calibri" w:cs="Calibri"/>
          <w:b/>
          <w:bCs/>
          <w:color w:val="FFC000"/>
          <w:sz w:val="32"/>
          <w:szCs w:val="32"/>
        </w:rPr>
      </w:pPr>
      <w:r w:rsidRPr="00C34447">
        <w:rPr>
          <w:rFonts w:ascii="Calibri" w:hAnsi="Calibri" w:cs="Calibri"/>
          <w:b/>
          <w:bCs/>
          <w:color w:val="FFC000"/>
          <w:sz w:val="32"/>
          <w:szCs w:val="32"/>
        </w:rPr>
        <w:t>www.strath.ac.uk/cshhh</w:t>
      </w:r>
    </w:p>
    <w:p w:rsidR="00A5580B" w:rsidRDefault="00A5580B" w:rsidP="0066150F">
      <w:pPr>
        <w:pStyle w:val="PlainText1"/>
        <w:rPr>
          <w:rFonts w:ascii="Calibri" w:eastAsia="MS Mincho" w:hAnsi="Calibri" w:cs="Calibri"/>
          <w:b/>
          <w:bCs/>
          <w:sz w:val="24"/>
          <w:szCs w:val="24"/>
        </w:rPr>
      </w:pPr>
    </w:p>
    <w:p w:rsidR="002467D3" w:rsidRPr="00AC4D05" w:rsidRDefault="009D2854" w:rsidP="0066150F">
      <w:pPr>
        <w:pStyle w:val="PlainText1"/>
        <w:rPr>
          <w:rFonts w:ascii="Calibri" w:hAnsi="Calibri"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3993515</wp:posOffset>
                </wp:positionH>
                <wp:positionV relativeFrom="paragraph">
                  <wp:posOffset>660400</wp:posOffset>
                </wp:positionV>
                <wp:extent cx="1926590" cy="1233805"/>
                <wp:effectExtent l="12065" t="12700" r="1397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233805"/>
                        </a:xfrm>
                        <a:prstGeom prst="rect">
                          <a:avLst/>
                        </a:prstGeom>
                        <a:solidFill>
                          <a:srgbClr val="FFFFFF"/>
                        </a:solidFill>
                        <a:ln w="9525">
                          <a:solidFill>
                            <a:srgbClr val="FFFFFF"/>
                          </a:solidFill>
                          <a:miter lim="800000"/>
                          <a:headEnd/>
                          <a:tailEnd/>
                        </a:ln>
                      </wps:spPr>
                      <wps:txbx>
                        <w:txbxContent>
                          <w:p w:rsidR="007C446A" w:rsidRDefault="009D2854">
                            <w:r>
                              <w:rPr>
                                <w:noProof/>
                                <w:color w:val="0000FF"/>
                                <w:lang w:eastAsia="en-GB"/>
                              </w:rPr>
                              <w:drawing>
                                <wp:inline distT="0" distB="0" distL="0" distR="0">
                                  <wp:extent cx="1733550" cy="1133475"/>
                                  <wp:effectExtent l="0" t="0" r="0" b="9525"/>
                                  <wp:docPr id="1" name="irc_mi" descr="twitter_273x17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twitter_273x1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133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4.45pt;margin-top:52pt;width:151.7pt;height:97.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" strokecolor="white">
                <v:textbox style="mso-fit-shape-to-text:t">
                  <w:txbxContent>
                    <w:p w:rsidR="007C446A" w:rsidRDefault="009D2854">
                      <w:r>
                        <w:rPr>
                          <w:noProof/>
                          <w:color w:val="0000FF"/>
                          <w:lang w:val="en-US"/>
                        </w:rPr>
                        <w:drawing>
                          <wp:inline distT="0" distB="0" distL="0" distR="0">
                            <wp:extent cx="1733550" cy="1133475"/>
                            <wp:effectExtent l="0" t="0" r="0" b="9525"/>
                            <wp:docPr id="1" name="irc_mi" descr="twitter_273x17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twitter_273x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133475"/>
                                    </a:xfrm>
                                    <a:prstGeom prst="rect">
                                      <a:avLst/>
                                    </a:prstGeom>
                                    <a:noFill/>
                                    <a:ln>
                                      <a:noFill/>
                                    </a:ln>
                                  </pic:spPr>
                                </pic:pic>
                              </a:graphicData>
                            </a:graphic>
                          </wp:inline>
                        </w:drawing>
                      </w:r>
                    </w:p>
                  </w:txbxContent>
                </v:textbox>
              </v:shape>
            </w:pict>
          </mc:Fallback>
        </mc:AlternateContent>
      </w:r>
      <w:r>
        <w:rPr>
          <w:rFonts w:ascii="Calibri" w:hAnsi="Calibri" w:cs="Calibri"/>
          <w:b/>
          <w:bCs/>
          <w:noProof/>
          <w:sz w:val="24"/>
          <w:szCs w:val="24"/>
        </w:rPr>
        <w:drawing>
          <wp:anchor distT="0" distB="0" distL="114300" distR="114300" simplePos="0" relativeHeight="251658240" behindDoc="1" locked="0" layoutInCell="1" allowOverlap="1">
            <wp:simplePos x="0" y="0"/>
            <wp:positionH relativeFrom="column">
              <wp:posOffset>-2883535</wp:posOffset>
            </wp:positionH>
            <wp:positionV relativeFrom="paragraph">
              <wp:posOffset>488950</wp:posOffset>
            </wp:positionV>
            <wp:extent cx="6512560" cy="1405255"/>
            <wp:effectExtent l="0" t="0" r="2540" b="444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2560" cy="1405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-47625</wp:posOffset>
            </wp:positionH>
            <wp:positionV relativeFrom="paragraph">
              <wp:posOffset>967740</wp:posOffset>
            </wp:positionV>
            <wp:extent cx="1295400" cy="485775"/>
            <wp:effectExtent l="19050" t="19050" r="19050" b="28575"/>
            <wp:wrapSquare wrapText="right"/>
            <wp:docPr id="8" name="il_fi" descr="http://leeji.files.wordpress.com/2009/11/faceboo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eji.files.wordpress.com/2009/11/facebook-logo.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A5580B">
        <w:rPr>
          <w:rFonts w:ascii="Calibri" w:eastAsia="MS Mincho" w:hAnsi="Calibri" w:cs="Calibri"/>
          <w:b/>
          <w:bCs/>
          <w:sz w:val="24"/>
          <w:szCs w:val="24"/>
        </w:rPr>
        <w:br w:type="page"/>
      </w:r>
      <w:r w:rsidR="002467D3" w:rsidRPr="00AC4D05">
        <w:rPr>
          <w:rFonts w:ascii="Calibri" w:hAnsi="Calibri" w:cs="Calibri"/>
          <w:b/>
          <w:sz w:val="22"/>
          <w:szCs w:val="22"/>
        </w:rPr>
        <w:lastRenderedPageBreak/>
        <w:t>V1213 Disease and Society: An Introduction to the History of Medicine</w:t>
      </w:r>
    </w:p>
    <w:p w:rsidR="002467D3" w:rsidRPr="00AC4D05" w:rsidRDefault="002467D3" w:rsidP="002467D3">
      <w:pPr>
        <w:pStyle w:val="PlainText"/>
        <w:jc w:val="both"/>
        <w:rPr>
          <w:rFonts w:ascii="Calibri" w:eastAsia="MS Mincho" w:hAnsi="Calibri" w:cs="Calibri"/>
          <w:b/>
          <w:bCs/>
          <w:sz w:val="22"/>
          <w:szCs w:val="22"/>
        </w:rPr>
      </w:pPr>
    </w:p>
    <w:p w:rsidR="002467D3" w:rsidRPr="00AC4D05" w:rsidRDefault="002467D3" w:rsidP="002467D3">
      <w:pPr>
        <w:pStyle w:val="PlainText"/>
        <w:jc w:val="both"/>
        <w:rPr>
          <w:rFonts w:ascii="Calibri" w:eastAsia="MS Mincho" w:hAnsi="Calibri" w:cs="Calibri"/>
          <w:b/>
          <w:bCs/>
          <w:sz w:val="22"/>
          <w:szCs w:val="22"/>
        </w:rPr>
      </w:pPr>
      <w:r w:rsidRPr="00AC4D05">
        <w:rPr>
          <w:rFonts w:ascii="Calibri" w:eastAsia="MS Mincho" w:hAnsi="Calibri" w:cs="Calibri"/>
          <w:b/>
          <w:bCs/>
          <w:sz w:val="22"/>
          <w:szCs w:val="22"/>
        </w:rPr>
        <w:t>Course Code: V1213</w:t>
      </w:r>
    </w:p>
    <w:p w:rsidR="0066150F" w:rsidRDefault="0066150F" w:rsidP="002467D3">
      <w:pPr>
        <w:pStyle w:val="PlainText"/>
        <w:jc w:val="both"/>
        <w:rPr>
          <w:rFonts w:ascii="Calibri" w:eastAsia="MS Mincho" w:hAnsi="Calibri" w:cs="Calibri"/>
          <w:b/>
          <w:bCs/>
          <w:sz w:val="22"/>
          <w:szCs w:val="22"/>
        </w:rPr>
      </w:pPr>
      <w:r w:rsidRPr="00AC4D05">
        <w:rPr>
          <w:rFonts w:ascii="Calibri" w:eastAsia="MS Mincho" w:hAnsi="Calibri" w:cs="Calibri"/>
          <w:b/>
          <w:bCs/>
          <w:sz w:val="22"/>
          <w:szCs w:val="22"/>
        </w:rPr>
        <w:t>Course Leader: Professor James Mills</w:t>
      </w:r>
    </w:p>
    <w:p w:rsidR="0069035E" w:rsidRDefault="0069035E" w:rsidP="002467D3">
      <w:pPr>
        <w:pStyle w:val="PlainText"/>
        <w:jc w:val="both"/>
        <w:rPr>
          <w:rFonts w:ascii="Calibri" w:eastAsia="MS Mincho" w:hAnsi="Calibri" w:cs="Calibri"/>
          <w:b/>
          <w:bCs/>
          <w:sz w:val="22"/>
          <w:szCs w:val="22"/>
        </w:rPr>
      </w:pPr>
      <w:r>
        <w:rPr>
          <w:rFonts w:ascii="Calibri" w:eastAsia="MS Mincho" w:hAnsi="Calibri" w:cs="Calibri"/>
          <w:b/>
          <w:bCs/>
          <w:sz w:val="22"/>
          <w:szCs w:val="22"/>
        </w:rPr>
        <w:t xml:space="preserve">Course Administration: </w:t>
      </w:r>
      <w:r w:rsidRPr="0069035E">
        <w:rPr>
          <w:rFonts w:ascii="Calibri" w:eastAsia="MS Mincho" w:hAnsi="Calibri" w:cs="Calibri"/>
          <w:b/>
          <w:bCs/>
          <w:sz w:val="22"/>
          <w:szCs w:val="22"/>
        </w:rPr>
        <w:t>hass-courses-hum@strath.ac.uk</w:t>
      </w:r>
    </w:p>
    <w:p w:rsidR="00AB4679" w:rsidRDefault="00AB4679" w:rsidP="002467D3">
      <w:pPr>
        <w:pStyle w:val="PlainText"/>
        <w:jc w:val="both"/>
        <w:rPr>
          <w:rFonts w:ascii="Calibri" w:hAnsi="Calibri" w:cs="Calibri"/>
          <w:b/>
          <w:sz w:val="22"/>
          <w:szCs w:val="22"/>
        </w:rPr>
      </w:pPr>
      <w:r>
        <w:rPr>
          <w:rFonts w:ascii="Calibri" w:eastAsia="MS Mincho" w:hAnsi="Calibri" w:cs="Calibri"/>
          <w:b/>
          <w:bCs/>
          <w:sz w:val="22"/>
          <w:szCs w:val="22"/>
        </w:rPr>
        <w:t xml:space="preserve">Course myplace page at </w:t>
      </w:r>
      <w:hyperlink r:id="rId15" w:history="1">
        <w:r w:rsidR="004E1360" w:rsidRPr="004E1360">
          <w:rPr>
            <w:rStyle w:val="Hyperlink"/>
            <w:rFonts w:ascii="Calibri" w:hAnsi="Calibri" w:cs="Calibri"/>
            <w:b/>
            <w:color w:val="auto"/>
            <w:sz w:val="22"/>
            <w:szCs w:val="22"/>
            <w:u w:val="none"/>
          </w:rPr>
          <w:t>http://classes.myplace.strath.ac.uk</w:t>
        </w:r>
      </w:hyperlink>
    </w:p>
    <w:p w:rsidR="004E1360" w:rsidRPr="00AC4D05" w:rsidRDefault="004E1360" w:rsidP="004E1360">
      <w:pPr>
        <w:pStyle w:val="PlainText"/>
        <w:jc w:val="both"/>
        <w:rPr>
          <w:rFonts w:ascii="Calibri" w:eastAsia="MS Mincho" w:hAnsi="Calibri" w:cs="Calibri"/>
          <w:b/>
          <w:bCs/>
          <w:sz w:val="22"/>
          <w:szCs w:val="22"/>
        </w:rPr>
      </w:pPr>
      <w:r w:rsidRPr="00AC4D05">
        <w:rPr>
          <w:rFonts w:ascii="Calibri" w:eastAsia="MS Mincho" w:hAnsi="Calibri" w:cs="Calibri"/>
          <w:b/>
          <w:bCs/>
          <w:sz w:val="22"/>
          <w:szCs w:val="22"/>
        </w:rPr>
        <w:t>Credit Value: 20 credits</w:t>
      </w:r>
    </w:p>
    <w:p w:rsidR="002467D3" w:rsidRDefault="002467D3" w:rsidP="002467D3">
      <w:pPr>
        <w:pStyle w:val="PlainText"/>
        <w:jc w:val="both"/>
        <w:rPr>
          <w:rFonts w:ascii="Calibri" w:eastAsia="MS Mincho" w:hAnsi="Calibri" w:cs="Calibri"/>
          <w:b/>
          <w:bCs/>
          <w:sz w:val="22"/>
          <w:szCs w:val="22"/>
        </w:rPr>
      </w:pPr>
    </w:p>
    <w:p w:rsidR="000751AF" w:rsidRPr="000751AF" w:rsidRDefault="000751AF" w:rsidP="002467D3">
      <w:pPr>
        <w:pStyle w:val="PlainText"/>
        <w:jc w:val="both"/>
        <w:rPr>
          <w:rFonts w:ascii="Calibri" w:eastAsia="MS Mincho" w:hAnsi="Calibri" w:cs="Calibri"/>
          <w:b/>
          <w:bCs/>
          <w:sz w:val="22"/>
          <w:szCs w:val="22"/>
          <w:u w:val="single"/>
        </w:rPr>
      </w:pPr>
      <w:r w:rsidRPr="000751AF">
        <w:rPr>
          <w:rFonts w:ascii="Calibri" w:eastAsia="MS Mincho" w:hAnsi="Calibri" w:cs="Calibri"/>
          <w:b/>
          <w:bCs/>
          <w:sz w:val="22"/>
          <w:szCs w:val="22"/>
          <w:u w:val="single"/>
        </w:rPr>
        <w:t xml:space="preserve">First meeting on Thursday </w:t>
      </w:r>
      <w:r w:rsidR="00873DD4">
        <w:rPr>
          <w:rFonts w:ascii="Calibri" w:eastAsia="MS Mincho" w:hAnsi="Calibri" w:cs="Calibri"/>
          <w:b/>
          <w:bCs/>
          <w:sz w:val="22"/>
          <w:szCs w:val="22"/>
          <w:u w:val="single"/>
        </w:rPr>
        <w:t>22nd</w:t>
      </w:r>
      <w:r w:rsidRPr="000751AF">
        <w:rPr>
          <w:rFonts w:ascii="Calibri" w:eastAsia="MS Mincho" w:hAnsi="Calibri" w:cs="Calibri"/>
          <w:b/>
          <w:bCs/>
          <w:sz w:val="22"/>
          <w:szCs w:val="22"/>
          <w:u w:val="single"/>
        </w:rPr>
        <w:t xml:space="preserve"> September 2pm in </w:t>
      </w:r>
      <w:r w:rsidR="00873DD4">
        <w:rPr>
          <w:rFonts w:ascii="Calibri" w:eastAsia="MS Mincho" w:hAnsi="Calibri" w:cs="Calibri"/>
          <w:b/>
          <w:bCs/>
          <w:sz w:val="22"/>
          <w:szCs w:val="22"/>
          <w:u w:val="single"/>
        </w:rPr>
        <w:t>Graham Hills 514</w:t>
      </w:r>
    </w:p>
    <w:p w:rsidR="000751AF" w:rsidRPr="00AC4D05" w:rsidRDefault="000751AF" w:rsidP="002467D3">
      <w:pPr>
        <w:pStyle w:val="PlainText"/>
        <w:jc w:val="both"/>
        <w:rPr>
          <w:rFonts w:ascii="Calibri" w:eastAsia="MS Mincho" w:hAnsi="Calibri" w:cs="Calibri"/>
          <w:b/>
          <w:bCs/>
          <w:sz w:val="22"/>
          <w:szCs w:val="22"/>
        </w:rPr>
      </w:pPr>
    </w:p>
    <w:p w:rsidR="002467D3" w:rsidRPr="00AC4D05" w:rsidRDefault="002467D3" w:rsidP="002467D3">
      <w:pPr>
        <w:pStyle w:val="PlainText"/>
        <w:jc w:val="both"/>
        <w:rPr>
          <w:rFonts w:ascii="Calibri" w:eastAsia="MS Mincho" w:hAnsi="Calibri" w:cs="Calibri"/>
          <w:b/>
          <w:bCs/>
          <w:sz w:val="22"/>
          <w:szCs w:val="22"/>
        </w:rPr>
      </w:pPr>
      <w:r w:rsidRPr="00AC4D05">
        <w:rPr>
          <w:rFonts w:ascii="Calibri" w:eastAsia="MS Mincho" w:hAnsi="Calibri" w:cs="Calibri"/>
          <w:b/>
          <w:bCs/>
          <w:sz w:val="22"/>
          <w:szCs w:val="22"/>
        </w:rPr>
        <w:t xml:space="preserve">Lecture Times: </w:t>
      </w:r>
    </w:p>
    <w:p w:rsidR="009E3F7A" w:rsidRDefault="002467D3" w:rsidP="002467D3">
      <w:pPr>
        <w:pStyle w:val="PlainText"/>
        <w:jc w:val="both"/>
        <w:rPr>
          <w:rFonts w:ascii="Calibri" w:eastAsia="MS Mincho" w:hAnsi="Calibri" w:cs="Calibri"/>
          <w:b/>
          <w:bCs/>
          <w:sz w:val="22"/>
          <w:szCs w:val="22"/>
        </w:rPr>
      </w:pPr>
      <w:r w:rsidRPr="00AC4D05">
        <w:rPr>
          <w:rFonts w:ascii="Calibri" w:eastAsia="MS Mincho" w:hAnsi="Calibri" w:cs="Calibri"/>
          <w:b/>
          <w:bCs/>
          <w:sz w:val="22"/>
          <w:szCs w:val="22"/>
        </w:rPr>
        <w:t xml:space="preserve">Thursdays </w:t>
      </w:r>
      <w:r w:rsidR="00DF0CC0" w:rsidRPr="00AC4D05">
        <w:rPr>
          <w:rFonts w:ascii="Calibri" w:eastAsia="MS Mincho" w:hAnsi="Calibri" w:cs="Calibri"/>
          <w:b/>
          <w:bCs/>
          <w:sz w:val="22"/>
          <w:szCs w:val="22"/>
        </w:rPr>
        <w:t>2-3pm</w:t>
      </w:r>
      <w:r w:rsidRPr="00AC4D05">
        <w:rPr>
          <w:rFonts w:ascii="Calibri" w:eastAsia="MS Mincho" w:hAnsi="Calibri" w:cs="Calibri"/>
          <w:b/>
          <w:bCs/>
          <w:sz w:val="22"/>
          <w:szCs w:val="22"/>
        </w:rPr>
        <w:t xml:space="preserve"> </w:t>
      </w:r>
      <w:r w:rsidR="00873DD4">
        <w:rPr>
          <w:rFonts w:ascii="Calibri" w:eastAsia="MS Mincho" w:hAnsi="Calibri" w:cs="Calibri"/>
          <w:b/>
          <w:bCs/>
          <w:sz w:val="22"/>
          <w:szCs w:val="22"/>
        </w:rPr>
        <w:t>Graham Hills 514</w:t>
      </w:r>
    </w:p>
    <w:p w:rsidR="002467D3" w:rsidRPr="00AC4D05" w:rsidRDefault="002467D3" w:rsidP="002467D3">
      <w:pPr>
        <w:pStyle w:val="PlainText"/>
        <w:jc w:val="both"/>
        <w:rPr>
          <w:rFonts w:ascii="Calibri" w:eastAsia="MS Mincho" w:hAnsi="Calibri" w:cs="Calibri"/>
          <w:b/>
          <w:bCs/>
          <w:sz w:val="22"/>
          <w:szCs w:val="22"/>
        </w:rPr>
      </w:pPr>
      <w:r w:rsidRPr="00AC4D05">
        <w:rPr>
          <w:rFonts w:ascii="Calibri" w:eastAsia="MS Mincho" w:hAnsi="Calibri" w:cs="Calibri"/>
          <w:b/>
          <w:bCs/>
          <w:sz w:val="22"/>
          <w:szCs w:val="22"/>
        </w:rPr>
        <w:t xml:space="preserve">Fridays </w:t>
      </w:r>
      <w:r w:rsidR="00DF0CC0" w:rsidRPr="00AC4D05">
        <w:rPr>
          <w:rFonts w:ascii="Calibri" w:eastAsia="MS Mincho" w:hAnsi="Calibri" w:cs="Calibri"/>
          <w:b/>
          <w:bCs/>
          <w:sz w:val="22"/>
          <w:szCs w:val="22"/>
        </w:rPr>
        <w:t xml:space="preserve">1-2pm </w:t>
      </w:r>
      <w:r w:rsidR="00873DD4">
        <w:rPr>
          <w:rFonts w:ascii="Calibri" w:eastAsia="MS Mincho" w:hAnsi="Calibri" w:cs="Calibri"/>
          <w:b/>
          <w:bCs/>
          <w:sz w:val="22"/>
          <w:szCs w:val="22"/>
        </w:rPr>
        <w:t>Graham Hills 514</w:t>
      </w:r>
    </w:p>
    <w:p w:rsidR="00162A46" w:rsidRPr="00AC4D05" w:rsidRDefault="00162A46" w:rsidP="002467D3">
      <w:pPr>
        <w:pStyle w:val="PlainText"/>
        <w:jc w:val="both"/>
        <w:rPr>
          <w:rFonts w:ascii="Calibri" w:eastAsia="MS Mincho" w:hAnsi="Calibri" w:cs="Calibri"/>
          <w:b/>
          <w:bCs/>
          <w:sz w:val="22"/>
          <w:szCs w:val="22"/>
        </w:rPr>
      </w:pPr>
    </w:p>
    <w:p w:rsidR="002467D3" w:rsidRPr="00AC4D05" w:rsidRDefault="00BC2CC4" w:rsidP="002467D3">
      <w:pPr>
        <w:pStyle w:val="PlainText"/>
        <w:jc w:val="both"/>
        <w:rPr>
          <w:rFonts w:ascii="Calibri" w:eastAsia="MS Mincho" w:hAnsi="Calibri" w:cs="Calibri"/>
          <w:b/>
          <w:bCs/>
          <w:sz w:val="22"/>
          <w:szCs w:val="22"/>
        </w:rPr>
      </w:pPr>
      <w:r w:rsidRPr="00AC4D05">
        <w:rPr>
          <w:rFonts w:ascii="Calibri" w:eastAsia="MS Mincho" w:hAnsi="Calibri" w:cs="Calibri"/>
          <w:b/>
          <w:bCs/>
          <w:sz w:val="22"/>
          <w:szCs w:val="22"/>
        </w:rPr>
        <w:t>Lecturers</w:t>
      </w:r>
      <w:r w:rsidR="002467D3" w:rsidRPr="00AC4D05">
        <w:rPr>
          <w:rFonts w:ascii="Calibri" w:eastAsia="MS Mincho" w:hAnsi="Calibri" w:cs="Calibri"/>
          <w:b/>
          <w:bCs/>
          <w:sz w:val="22"/>
          <w:szCs w:val="22"/>
        </w:rPr>
        <w:t xml:space="preserve">: </w:t>
      </w:r>
      <w:r w:rsidR="00FC5A48" w:rsidRPr="00AB4679">
        <w:rPr>
          <w:rFonts w:ascii="Calibri" w:eastAsia="MS Mincho" w:hAnsi="Calibri" w:cs="Calibri"/>
          <w:bCs/>
          <w:sz w:val="22"/>
          <w:szCs w:val="22"/>
        </w:rPr>
        <w:t>Patricia Barton,</w:t>
      </w:r>
      <w:r w:rsidR="00BC5EAF" w:rsidRPr="00AB4679">
        <w:rPr>
          <w:rFonts w:ascii="Calibri" w:eastAsia="MS Mincho" w:hAnsi="Calibri" w:cs="Calibri"/>
          <w:bCs/>
          <w:sz w:val="22"/>
          <w:szCs w:val="22"/>
        </w:rPr>
        <w:t xml:space="preserve"> </w:t>
      </w:r>
      <w:r w:rsidR="00D327D6">
        <w:rPr>
          <w:rFonts w:ascii="Calibri" w:eastAsia="MS Mincho" w:hAnsi="Calibri" w:cs="Calibri"/>
          <w:bCs/>
          <w:sz w:val="22"/>
          <w:szCs w:val="22"/>
        </w:rPr>
        <w:t>Ved Baruah</w:t>
      </w:r>
      <w:r w:rsidR="0066150F" w:rsidRPr="00AB4679">
        <w:rPr>
          <w:rFonts w:ascii="Calibri" w:eastAsia="MS Mincho" w:hAnsi="Calibri" w:cs="Calibri"/>
          <w:bCs/>
          <w:sz w:val="22"/>
          <w:szCs w:val="22"/>
        </w:rPr>
        <w:t>,</w:t>
      </w:r>
      <w:r w:rsidR="006346B3" w:rsidRPr="00AB4679">
        <w:rPr>
          <w:rFonts w:ascii="Calibri" w:eastAsia="MS Mincho" w:hAnsi="Calibri" w:cs="Calibri"/>
          <w:bCs/>
          <w:sz w:val="22"/>
          <w:szCs w:val="22"/>
        </w:rPr>
        <w:t xml:space="preserve"> </w:t>
      </w:r>
      <w:r w:rsidR="0066150F" w:rsidRPr="00AB4679">
        <w:rPr>
          <w:rFonts w:ascii="Calibri" w:eastAsia="MS Mincho" w:hAnsi="Calibri" w:cs="Calibri"/>
          <w:bCs/>
          <w:sz w:val="22"/>
          <w:szCs w:val="22"/>
        </w:rPr>
        <w:t xml:space="preserve">Arthur McIvor, </w:t>
      </w:r>
      <w:r w:rsidR="002467D3" w:rsidRPr="00AB4679">
        <w:rPr>
          <w:rFonts w:ascii="Calibri" w:eastAsia="MS Mincho" w:hAnsi="Calibri" w:cs="Calibri"/>
          <w:bCs/>
          <w:sz w:val="22"/>
          <w:szCs w:val="22"/>
        </w:rPr>
        <w:t xml:space="preserve">James Mills, </w:t>
      </w:r>
      <w:r w:rsidR="00DF0CC0" w:rsidRPr="00AB4679">
        <w:rPr>
          <w:rFonts w:ascii="Calibri" w:eastAsia="MS Mincho" w:hAnsi="Calibri" w:cs="Calibri"/>
          <w:bCs/>
          <w:sz w:val="22"/>
          <w:szCs w:val="22"/>
        </w:rPr>
        <w:t>Emma Newlands,</w:t>
      </w:r>
      <w:r w:rsidR="00D327D6">
        <w:rPr>
          <w:rFonts w:ascii="Calibri" w:eastAsia="MS Mincho" w:hAnsi="Calibri" w:cs="Calibri"/>
          <w:bCs/>
          <w:sz w:val="22"/>
          <w:szCs w:val="22"/>
        </w:rPr>
        <w:t xml:space="preserve"> Elsa Richardson,</w:t>
      </w:r>
      <w:r w:rsidR="00131A95">
        <w:rPr>
          <w:rFonts w:ascii="Calibri" w:eastAsia="MS Mincho" w:hAnsi="Calibri" w:cs="Calibri"/>
          <w:bCs/>
          <w:sz w:val="22"/>
          <w:szCs w:val="22"/>
        </w:rPr>
        <w:t xml:space="preserve"> Lucas Richert,</w:t>
      </w:r>
      <w:r w:rsidR="002467D3" w:rsidRPr="00AB4679">
        <w:rPr>
          <w:rFonts w:ascii="Calibri" w:eastAsia="MS Mincho" w:hAnsi="Calibri" w:cs="Calibri"/>
          <w:bCs/>
          <w:sz w:val="22"/>
          <w:szCs w:val="22"/>
        </w:rPr>
        <w:t xml:space="preserve"> Matt Smith</w:t>
      </w:r>
      <w:r w:rsidR="00DF0CC0" w:rsidRPr="00AB4679">
        <w:rPr>
          <w:rFonts w:ascii="Calibri" w:eastAsia="MS Mincho" w:hAnsi="Calibri" w:cs="Calibri"/>
          <w:bCs/>
          <w:sz w:val="22"/>
          <w:szCs w:val="22"/>
        </w:rPr>
        <w:t>,</w:t>
      </w:r>
      <w:r w:rsidRPr="00AB4679">
        <w:rPr>
          <w:rFonts w:ascii="Calibri" w:eastAsia="MS Mincho" w:hAnsi="Calibri" w:cs="Calibri"/>
          <w:bCs/>
          <w:sz w:val="22"/>
          <w:szCs w:val="22"/>
        </w:rPr>
        <w:t xml:space="preserve"> Angela Turner</w:t>
      </w:r>
    </w:p>
    <w:p w:rsidR="00BC2CC4" w:rsidRPr="00AC4D05" w:rsidRDefault="00BC2CC4" w:rsidP="002467D3">
      <w:pPr>
        <w:pStyle w:val="PlainText"/>
        <w:jc w:val="both"/>
        <w:rPr>
          <w:rFonts w:ascii="Calibri" w:eastAsia="MS Mincho" w:hAnsi="Calibri" w:cs="Calibri"/>
          <w:b/>
          <w:bCs/>
          <w:sz w:val="22"/>
          <w:szCs w:val="22"/>
        </w:rPr>
      </w:pPr>
    </w:p>
    <w:p w:rsidR="00BC2CC4" w:rsidRPr="00AC4D05" w:rsidRDefault="00BC2CC4" w:rsidP="002467D3">
      <w:pPr>
        <w:pStyle w:val="PlainText"/>
        <w:jc w:val="both"/>
        <w:rPr>
          <w:rFonts w:ascii="Calibri" w:eastAsia="MS Mincho" w:hAnsi="Calibri" w:cs="Calibri"/>
          <w:b/>
          <w:bCs/>
          <w:sz w:val="22"/>
          <w:szCs w:val="22"/>
        </w:rPr>
      </w:pPr>
      <w:r w:rsidRPr="00AC4D05">
        <w:rPr>
          <w:rFonts w:ascii="Calibri" w:eastAsia="MS Mincho" w:hAnsi="Calibri" w:cs="Calibri"/>
          <w:b/>
          <w:bCs/>
          <w:sz w:val="22"/>
          <w:szCs w:val="22"/>
        </w:rPr>
        <w:t xml:space="preserve">Seminar Times: </w:t>
      </w:r>
      <w:r w:rsidRPr="00AB4679">
        <w:rPr>
          <w:rFonts w:ascii="Calibri" w:eastAsia="MS Mincho" w:hAnsi="Calibri" w:cs="Calibri"/>
          <w:bCs/>
          <w:sz w:val="22"/>
          <w:szCs w:val="22"/>
        </w:rPr>
        <w:t>See myplace page</w:t>
      </w:r>
    </w:p>
    <w:p w:rsidR="0066150F" w:rsidRPr="00AC4D05" w:rsidRDefault="0066150F" w:rsidP="002467D3">
      <w:pPr>
        <w:pStyle w:val="PlainText"/>
        <w:jc w:val="both"/>
        <w:rPr>
          <w:rFonts w:ascii="Calibri" w:eastAsia="MS Mincho" w:hAnsi="Calibri" w:cs="Calibri"/>
          <w:b/>
          <w:bCs/>
          <w:sz w:val="22"/>
          <w:szCs w:val="22"/>
        </w:rPr>
      </w:pPr>
    </w:p>
    <w:p w:rsidR="002467D3" w:rsidRPr="00AC4D05" w:rsidRDefault="002467D3" w:rsidP="002467D3">
      <w:pPr>
        <w:pStyle w:val="PlainText"/>
        <w:jc w:val="both"/>
        <w:rPr>
          <w:rFonts w:ascii="Calibri" w:eastAsia="MS Mincho" w:hAnsi="Calibri" w:cs="Calibri"/>
          <w:b/>
          <w:bCs/>
          <w:sz w:val="22"/>
          <w:szCs w:val="22"/>
        </w:rPr>
      </w:pPr>
      <w:r w:rsidRPr="00AC4D05">
        <w:rPr>
          <w:rFonts w:ascii="Calibri" w:eastAsia="MS Mincho" w:hAnsi="Calibri" w:cs="Calibri"/>
          <w:b/>
          <w:bCs/>
          <w:sz w:val="22"/>
          <w:szCs w:val="22"/>
        </w:rPr>
        <w:t xml:space="preserve">E-Mail: </w:t>
      </w:r>
      <w:r w:rsidR="00162A46" w:rsidRPr="00AB4679">
        <w:rPr>
          <w:rFonts w:ascii="Calibri" w:eastAsia="MS Mincho" w:hAnsi="Calibri" w:cs="Calibri"/>
          <w:bCs/>
          <w:sz w:val="22"/>
          <w:szCs w:val="22"/>
        </w:rPr>
        <w:t>hass-courses-hum@strath.ac.uk</w:t>
      </w:r>
    </w:p>
    <w:p w:rsidR="002467D3" w:rsidRPr="00AC4D05" w:rsidRDefault="002467D3" w:rsidP="002467D3">
      <w:pPr>
        <w:pStyle w:val="PlainText"/>
        <w:jc w:val="both"/>
        <w:rPr>
          <w:rFonts w:ascii="Calibri" w:eastAsia="MS Mincho" w:hAnsi="Calibri" w:cs="Calibri"/>
          <w:b/>
          <w:bCs/>
          <w:sz w:val="22"/>
          <w:szCs w:val="22"/>
        </w:rPr>
      </w:pPr>
      <w:r w:rsidRPr="00AC4D05">
        <w:rPr>
          <w:rFonts w:ascii="Calibri" w:eastAsia="MS Mincho" w:hAnsi="Calibri" w:cs="Calibri"/>
          <w:b/>
          <w:bCs/>
          <w:sz w:val="22"/>
          <w:szCs w:val="22"/>
        </w:rPr>
        <w:t xml:space="preserve">Telephone: </w:t>
      </w:r>
      <w:r w:rsidR="00162A46" w:rsidRPr="00AB4679">
        <w:rPr>
          <w:rFonts w:ascii="Calibri" w:eastAsia="MS Mincho" w:hAnsi="Calibri" w:cs="Calibri"/>
          <w:bCs/>
          <w:sz w:val="22"/>
          <w:szCs w:val="22"/>
        </w:rPr>
        <w:t>0141 444 8227</w:t>
      </w:r>
    </w:p>
    <w:p w:rsidR="00162A46" w:rsidRPr="00AC4D05" w:rsidRDefault="00162A46" w:rsidP="00162A46">
      <w:pPr>
        <w:pStyle w:val="PlainText"/>
        <w:jc w:val="both"/>
        <w:rPr>
          <w:rFonts w:ascii="Calibri" w:eastAsia="MS Mincho" w:hAnsi="Calibri" w:cs="Calibri"/>
          <w:b/>
          <w:bCs/>
          <w:sz w:val="22"/>
          <w:szCs w:val="22"/>
        </w:rPr>
      </w:pPr>
    </w:p>
    <w:p w:rsidR="00162A46" w:rsidRPr="00AC4D05" w:rsidRDefault="00162A46" w:rsidP="00162A46">
      <w:pPr>
        <w:pStyle w:val="PlainText"/>
        <w:jc w:val="both"/>
        <w:rPr>
          <w:rFonts w:ascii="Calibri" w:eastAsia="MS Mincho" w:hAnsi="Calibri" w:cs="Calibri"/>
          <w:b/>
          <w:bCs/>
          <w:sz w:val="22"/>
          <w:szCs w:val="22"/>
        </w:rPr>
      </w:pPr>
    </w:p>
    <w:p w:rsidR="00162A46" w:rsidRPr="00AC4D05" w:rsidRDefault="00162A46" w:rsidP="00162A46">
      <w:pPr>
        <w:pStyle w:val="PlainText"/>
        <w:pBdr>
          <w:top w:val="single" w:sz="4" w:space="1" w:color="auto"/>
          <w:left w:val="single" w:sz="4" w:space="4" w:color="auto"/>
          <w:bottom w:val="single" w:sz="4" w:space="1" w:color="auto"/>
          <w:right w:val="single" w:sz="4" w:space="4" w:color="auto"/>
        </w:pBdr>
        <w:jc w:val="both"/>
        <w:rPr>
          <w:rFonts w:ascii="Calibri" w:eastAsia="MS Mincho" w:hAnsi="Calibri" w:cs="Calibri"/>
          <w:b/>
          <w:bCs/>
          <w:sz w:val="22"/>
          <w:szCs w:val="22"/>
        </w:rPr>
      </w:pPr>
      <w:r w:rsidRPr="00AC4D05">
        <w:rPr>
          <w:rFonts w:ascii="Calibri" w:eastAsia="MS Mincho" w:hAnsi="Calibri" w:cs="Calibri"/>
          <w:b/>
          <w:bCs/>
          <w:sz w:val="22"/>
          <w:szCs w:val="22"/>
        </w:rPr>
        <w:t>Course Content</w:t>
      </w:r>
    </w:p>
    <w:p w:rsidR="004630C2" w:rsidRPr="00AC4D05" w:rsidRDefault="004630C2">
      <w:pPr>
        <w:pStyle w:val="PlainText1"/>
        <w:rPr>
          <w:rFonts w:ascii="Calibri" w:hAnsi="Calibri" w:cs="Calibri"/>
          <w:sz w:val="22"/>
          <w:szCs w:val="22"/>
        </w:rPr>
      </w:pPr>
    </w:p>
    <w:p w:rsidR="004630C2" w:rsidRPr="00AC4D05" w:rsidRDefault="004630C2" w:rsidP="00CC021E">
      <w:pPr>
        <w:pStyle w:val="PlainText1"/>
        <w:rPr>
          <w:rFonts w:ascii="Calibri" w:hAnsi="Calibri" w:cs="Calibri"/>
          <w:sz w:val="22"/>
          <w:szCs w:val="22"/>
        </w:rPr>
      </w:pPr>
      <w:r w:rsidRPr="00AC4D05">
        <w:rPr>
          <w:rFonts w:ascii="Calibri" w:hAnsi="Calibri" w:cs="Calibri"/>
          <w:sz w:val="22"/>
          <w:szCs w:val="22"/>
        </w:rPr>
        <w:t xml:space="preserve">This class provides a broad introduction to the </w:t>
      </w:r>
      <w:r w:rsidR="00CC021E" w:rsidRPr="00AC4D05">
        <w:rPr>
          <w:rFonts w:ascii="Calibri" w:hAnsi="Calibri" w:cs="Calibri"/>
          <w:sz w:val="22"/>
          <w:szCs w:val="22"/>
        </w:rPr>
        <w:t xml:space="preserve">historical relationship between diseases and human societies in the early modern and modern periods.  It examines the core thesis that diseases and other health conditions have had dramatic impacts on history, shaping </w:t>
      </w:r>
      <w:r w:rsidR="00A5580B" w:rsidRPr="00AC4D05">
        <w:rPr>
          <w:rFonts w:ascii="Calibri" w:hAnsi="Calibri" w:cs="Calibri"/>
          <w:sz w:val="22"/>
          <w:szCs w:val="22"/>
        </w:rPr>
        <w:t xml:space="preserve">economic relations, political and social structures and cultural and religious beliefs.  However, it also explores the reverse of this, the thesis that human activities, ideas and behaviours have radically altered the diseases and conditions that afflict our societies over the last five hundred years.  </w:t>
      </w:r>
      <w:r w:rsidR="00CC021E" w:rsidRPr="00AC4D05">
        <w:rPr>
          <w:rFonts w:ascii="Calibri" w:hAnsi="Calibri" w:cs="Calibri"/>
          <w:sz w:val="22"/>
          <w:szCs w:val="22"/>
        </w:rPr>
        <w:t xml:space="preserve">The </w:t>
      </w:r>
      <w:r w:rsidR="00A5580B" w:rsidRPr="00AC4D05">
        <w:rPr>
          <w:rFonts w:ascii="Calibri" w:hAnsi="Calibri" w:cs="Calibri"/>
          <w:sz w:val="22"/>
          <w:szCs w:val="22"/>
        </w:rPr>
        <w:t>course is</w:t>
      </w:r>
      <w:r w:rsidR="00CC021E" w:rsidRPr="00AC4D05">
        <w:rPr>
          <w:rFonts w:ascii="Calibri" w:hAnsi="Calibri" w:cs="Calibri"/>
          <w:sz w:val="22"/>
          <w:szCs w:val="22"/>
        </w:rPr>
        <w:t xml:space="preserve"> grouped around three themes, infectious disease, chronic disease, and</w:t>
      </w:r>
      <w:r w:rsidR="00A5580B" w:rsidRPr="00AC4D05">
        <w:rPr>
          <w:rFonts w:ascii="Calibri" w:hAnsi="Calibri" w:cs="Calibri"/>
          <w:sz w:val="22"/>
          <w:szCs w:val="22"/>
        </w:rPr>
        <w:t xml:space="preserve"> society's responses to disease</w:t>
      </w:r>
      <w:r w:rsidR="00CC021E" w:rsidRPr="00AC4D05">
        <w:rPr>
          <w:rFonts w:ascii="Calibri" w:hAnsi="Calibri" w:cs="Calibri"/>
          <w:sz w:val="22"/>
          <w:szCs w:val="22"/>
        </w:rPr>
        <w:t xml:space="preserve">. Lectures in the first two sections </w:t>
      </w:r>
      <w:r w:rsidR="00A5580B" w:rsidRPr="00AC4D05">
        <w:rPr>
          <w:rFonts w:ascii="Calibri" w:hAnsi="Calibri" w:cs="Calibri"/>
          <w:sz w:val="22"/>
          <w:szCs w:val="22"/>
        </w:rPr>
        <w:t>focus</w:t>
      </w:r>
      <w:r w:rsidR="00CC021E" w:rsidRPr="00AC4D05">
        <w:rPr>
          <w:rFonts w:ascii="Calibri" w:hAnsi="Calibri" w:cs="Calibri"/>
          <w:sz w:val="22"/>
          <w:szCs w:val="22"/>
        </w:rPr>
        <w:t xml:space="preserve"> on exploring the origins of </w:t>
      </w:r>
      <w:r w:rsidR="00A5580B" w:rsidRPr="00AC4D05">
        <w:rPr>
          <w:rFonts w:ascii="Calibri" w:hAnsi="Calibri" w:cs="Calibri"/>
          <w:sz w:val="22"/>
          <w:szCs w:val="22"/>
        </w:rPr>
        <w:t xml:space="preserve">key </w:t>
      </w:r>
      <w:r w:rsidR="00CC021E" w:rsidRPr="00AC4D05">
        <w:rPr>
          <w:rFonts w:ascii="Calibri" w:hAnsi="Calibri" w:cs="Calibri"/>
          <w:sz w:val="22"/>
          <w:szCs w:val="22"/>
        </w:rPr>
        <w:t xml:space="preserve">diseases/debilities, the ways in which social structures/behaviours have caused or abetted these conditions, and their impacts </w:t>
      </w:r>
      <w:r w:rsidR="00A5580B" w:rsidRPr="00AC4D05">
        <w:rPr>
          <w:rFonts w:ascii="Calibri" w:hAnsi="Calibri" w:cs="Calibri"/>
          <w:sz w:val="22"/>
          <w:szCs w:val="22"/>
        </w:rPr>
        <w:t>on society, economics, politics and</w:t>
      </w:r>
      <w:r w:rsidR="00CC021E" w:rsidRPr="00AC4D05">
        <w:rPr>
          <w:rFonts w:ascii="Calibri" w:hAnsi="Calibri" w:cs="Calibri"/>
          <w:sz w:val="22"/>
          <w:szCs w:val="22"/>
        </w:rPr>
        <w:t xml:space="preserve"> culture. In the final section, lectures focus more on the ways in which societies have sought to conceptualise, control and cure diseases. The key questions that students should be able to answer by the end is how have diseases and debilities shaped human societies, and how have human societies shaped diseases and debilities?</w:t>
      </w:r>
    </w:p>
    <w:p w:rsidR="00A5580B" w:rsidRPr="00AC4D05" w:rsidRDefault="00A5580B" w:rsidP="00162A46">
      <w:pPr>
        <w:pStyle w:val="PlainText"/>
        <w:jc w:val="both"/>
        <w:rPr>
          <w:rFonts w:ascii="Calibri" w:eastAsia="MS Mincho" w:hAnsi="Calibri" w:cs="Calibri"/>
          <w:sz w:val="22"/>
          <w:szCs w:val="22"/>
        </w:rPr>
      </w:pPr>
    </w:p>
    <w:p w:rsidR="00162A46" w:rsidRPr="00AC4D05" w:rsidRDefault="00162A46" w:rsidP="00162A46">
      <w:pPr>
        <w:pStyle w:val="Heading4"/>
        <w:pBdr>
          <w:top w:val="single" w:sz="4" w:space="1" w:color="auto"/>
          <w:left w:val="single" w:sz="4" w:space="4" w:color="auto"/>
          <w:bottom w:val="single" w:sz="4" w:space="1" w:color="auto"/>
          <w:right w:val="single" w:sz="4" w:space="4" w:color="auto"/>
        </w:pBdr>
        <w:rPr>
          <w:rFonts w:ascii="Calibri" w:hAnsi="Calibri" w:cs="Calibri"/>
          <w:szCs w:val="22"/>
        </w:rPr>
      </w:pPr>
      <w:r w:rsidRPr="00AC4D05">
        <w:rPr>
          <w:rFonts w:ascii="Calibri" w:hAnsi="Calibri" w:cs="Calibri"/>
          <w:szCs w:val="22"/>
        </w:rPr>
        <w:t>Recommended Class Texts</w:t>
      </w:r>
    </w:p>
    <w:p w:rsidR="00162A46" w:rsidRPr="00AC4D05" w:rsidRDefault="00162A46" w:rsidP="00162A46">
      <w:pPr>
        <w:rPr>
          <w:rFonts w:ascii="Calibri" w:hAnsi="Calibri" w:cs="Calibri"/>
          <w:sz w:val="22"/>
          <w:szCs w:val="22"/>
        </w:rPr>
      </w:pPr>
    </w:p>
    <w:p w:rsidR="00133322" w:rsidRPr="00AC4D05" w:rsidRDefault="00133322" w:rsidP="00133322">
      <w:pPr>
        <w:pStyle w:val="ListParagraph"/>
        <w:ind w:left="0"/>
        <w:contextualSpacing/>
        <w:jc w:val="both"/>
        <w:rPr>
          <w:rFonts w:ascii="Calibri" w:hAnsi="Calibri" w:cs="Calibri"/>
          <w:szCs w:val="22"/>
        </w:rPr>
      </w:pPr>
      <w:r w:rsidRPr="00AC4D05">
        <w:rPr>
          <w:rFonts w:ascii="Calibri" w:eastAsia="Times New Roman" w:hAnsi="Calibri" w:cs="Calibri"/>
          <w:color w:val="auto"/>
          <w:szCs w:val="22"/>
          <w:lang w:val="en-GB" w:eastAsia="en-US"/>
        </w:rPr>
        <w:t>Albert Camus, The Plague, (1947)</w:t>
      </w:r>
    </w:p>
    <w:p w:rsidR="00133322" w:rsidRPr="00AC4D05" w:rsidRDefault="00A53354" w:rsidP="00133322">
      <w:pPr>
        <w:pStyle w:val="PlainText1"/>
        <w:rPr>
          <w:rFonts w:ascii="Calibri" w:hAnsi="Calibri" w:cs="Calibri"/>
          <w:sz w:val="22"/>
          <w:szCs w:val="22"/>
        </w:rPr>
      </w:pPr>
      <w:r w:rsidRPr="00AC4D05">
        <w:rPr>
          <w:rFonts w:ascii="Calibri" w:eastAsia="Times New Roman" w:hAnsi="Calibri" w:cs="Calibri"/>
          <w:color w:val="auto"/>
          <w:sz w:val="22"/>
          <w:szCs w:val="22"/>
          <w:lang w:eastAsia="en-US"/>
        </w:rPr>
        <w:t>Mark Harrison, Disease and the Modern World: 1500 to the P</w:t>
      </w:r>
      <w:r w:rsidR="00133322" w:rsidRPr="00AC4D05">
        <w:rPr>
          <w:rFonts w:ascii="Calibri" w:eastAsia="Times New Roman" w:hAnsi="Calibri" w:cs="Calibri"/>
          <w:color w:val="auto"/>
          <w:sz w:val="22"/>
          <w:szCs w:val="22"/>
          <w:lang w:eastAsia="en-US"/>
        </w:rPr>
        <w:t>resent Day, (Polity Press 2004)</w:t>
      </w:r>
      <w:r w:rsidR="00133322" w:rsidRPr="00AC4D05">
        <w:rPr>
          <w:rFonts w:ascii="Calibri" w:hAnsi="Calibri" w:cs="Calibri"/>
          <w:sz w:val="22"/>
          <w:szCs w:val="22"/>
        </w:rPr>
        <w:t>.</w:t>
      </w:r>
    </w:p>
    <w:p w:rsidR="00133322" w:rsidRPr="00AC4D05" w:rsidRDefault="00133322" w:rsidP="00133322">
      <w:pPr>
        <w:pStyle w:val="ListParagraph"/>
        <w:spacing w:line="240" w:lineRule="auto"/>
        <w:ind w:left="0"/>
        <w:contextualSpacing/>
        <w:jc w:val="both"/>
        <w:rPr>
          <w:rFonts w:ascii="Calibri" w:eastAsia="Times New Roman" w:hAnsi="Calibri" w:cs="Calibri"/>
          <w:color w:val="auto"/>
          <w:szCs w:val="22"/>
          <w:lang w:val="en-GB" w:eastAsia="en-US"/>
        </w:rPr>
      </w:pPr>
      <w:r w:rsidRPr="00AC4D05">
        <w:rPr>
          <w:rFonts w:ascii="Calibri" w:eastAsia="Times New Roman" w:hAnsi="Calibri" w:cs="Calibri"/>
          <w:color w:val="auto"/>
          <w:szCs w:val="22"/>
          <w:lang w:val="en-GB" w:eastAsia="en-US"/>
        </w:rPr>
        <w:t>Sheldon Watts, Epidemics and History: Disease, Power and Imperialism, (Yale 1999).</w:t>
      </w:r>
    </w:p>
    <w:p w:rsidR="00133322" w:rsidRPr="00744889" w:rsidRDefault="00133322" w:rsidP="00744889">
      <w:pPr>
        <w:pStyle w:val="ListParagraph"/>
        <w:spacing w:line="240" w:lineRule="auto"/>
        <w:ind w:left="0"/>
        <w:contextualSpacing/>
        <w:jc w:val="both"/>
        <w:rPr>
          <w:rFonts w:ascii="Calibri" w:hAnsi="Calibri" w:cs="Calibri"/>
          <w:szCs w:val="22"/>
        </w:rPr>
      </w:pPr>
      <w:r w:rsidRPr="00AC4D05">
        <w:rPr>
          <w:rFonts w:ascii="Calibri" w:hAnsi="Calibri" w:cs="Calibri"/>
          <w:szCs w:val="22"/>
        </w:rPr>
        <w:t>D. Brunton, Medicine Transformed: Health, Disease and Society in Europe 18</w:t>
      </w:r>
      <w:r w:rsidR="00744889">
        <w:rPr>
          <w:rFonts w:ascii="Calibri" w:hAnsi="Calibri" w:cs="Calibri"/>
          <w:szCs w:val="22"/>
        </w:rPr>
        <w:t>00- 1930 (Manchester UP, 2004).</w:t>
      </w:r>
    </w:p>
    <w:p w:rsidR="00162A46" w:rsidRPr="008D560D" w:rsidRDefault="00133322" w:rsidP="00162A46">
      <w:pPr>
        <w:pStyle w:val="PlainText"/>
        <w:pBdr>
          <w:top w:val="single" w:sz="4" w:space="1" w:color="auto"/>
          <w:left w:val="single" w:sz="4" w:space="4" w:color="auto"/>
          <w:bottom w:val="single" w:sz="4" w:space="1" w:color="auto"/>
          <w:right w:val="single" w:sz="4" w:space="4" w:color="auto"/>
        </w:pBdr>
        <w:jc w:val="both"/>
        <w:rPr>
          <w:rFonts w:ascii="Calibri" w:eastAsia="MS Mincho" w:hAnsi="Calibri" w:cs="Calibri"/>
          <w:b/>
          <w:bCs/>
          <w:sz w:val="22"/>
          <w:szCs w:val="22"/>
        </w:rPr>
      </w:pPr>
      <w:r>
        <w:rPr>
          <w:rFonts w:ascii="Calibri" w:eastAsia="MS Mincho" w:hAnsi="Calibri" w:cs="Calibri"/>
          <w:b/>
          <w:bCs/>
          <w:sz w:val="22"/>
          <w:szCs w:val="22"/>
        </w:rPr>
        <w:br w:type="page"/>
      </w:r>
      <w:r w:rsidR="00162A46" w:rsidRPr="008D560D">
        <w:rPr>
          <w:rFonts w:ascii="Calibri" w:eastAsia="MS Mincho" w:hAnsi="Calibri" w:cs="Calibri"/>
          <w:b/>
          <w:bCs/>
          <w:sz w:val="22"/>
          <w:szCs w:val="22"/>
        </w:rPr>
        <w:lastRenderedPageBreak/>
        <w:t>Key Websites</w:t>
      </w:r>
    </w:p>
    <w:p w:rsidR="00162A46" w:rsidRPr="008D560D" w:rsidRDefault="00162A46" w:rsidP="00162A46">
      <w:pPr>
        <w:pStyle w:val="PlainText"/>
        <w:jc w:val="both"/>
        <w:rPr>
          <w:rFonts w:ascii="Calibri" w:eastAsia="MS Mincho" w:hAnsi="Calibri" w:cs="Calibri"/>
          <w:b/>
          <w:bCs/>
          <w:sz w:val="22"/>
          <w:szCs w:val="22"/>
        </w:rPr>
      </w:pPr>
    </w:p>
    <w:p w:rsidR="00162A46" w:rsidRPr="008D560D" w:rsidRDefault="00162A46" w:rsidP="00162A46">
      <w:pPr>
        <w:pStyle w:val="PlainText"/>
        <w:rPr>
          <w:rFonts w:ascii="Calibri" w:eastAsia="MS Mincho" w:hAnsi="Calibri" w:cs="Calibri"/>
          <w:sz w:val="22"/>
          <w:szCs w:val="22"/>
        </w:rPr>
      </w:pPr>
      <w:r w:rsidRPr="008D560D">
        <w:rPr>
          <w:rFonts w:ascii="Calibri" w:eastAsia="MS Mincho" w:hAnsi="Calibri" w:cs="Calibri"/>
          <w:sz w:val="22"/>
          <w:szCs w:val="22"/>
        </w:rPr>
        <w:t>For news of Centre for the Social History of Health and Healthcare Glasgow (CSHHH) events see www.strath.ac.uk/cshhh</w:t>
      </w:r>
    </w:p>
    <w:p w:rsidR="00162A46" w:rsidRPr="008D560D" w:rsidRDefault="00162A46" w:rsidP="00162A46">
      <w:pPr>
        <w:pStyle w:val="PlainText"/>
        <w:rPr>
          <w:rFonts w:ascii="Calibri" w:eastAsia="MS Mincho" w:hAnsi="Calibri" w:cs="Calibri"/>
          <w:sz w:val="22"/>
          <w:szCs w:val="22"/>
        </w:rPr>
      </w:pPr>
    </w:p>
    <w:p w:rsidR="00162A46" w:rsidRPr="008D560D" w:rsidRDefault="00162A46" w:rsidP="00162A46">
      <w:pPr>
        <w:pStyle w:val="PlainText"/>
        <w:rPr>
          <w:rFonts w:ascii="Calibri" w:eastAsia="MS Mincho" w:hAnsi="Calibri" w:cs="Calibri"/>
          <w:b/>
          <w:bCs/>
          <w:sz w:val="22"/>
          <w:szCs w:val="22"/>
        </w:rPr>
      </w:pPr>
      <w:r w:rsidRPr="008D560D">
        <w:rPr>
          <w:rFonts w:ascii="Calibri" w:eastAsia="MS Mincho" w:hAnsi="Calibri" w:cs="Calibri"/>
          <w:sz w:val="22"/>
          <w:szCs w:val="22"/>
        </w:rPr>
        <w:t>For news of events at the Medical Humanities Research Network Scotland see http://www.gla.ac.uk/schools/critical/research/fundedresearchprojects/mhrns/</w:t>
      </w:r>
    </w:p>
    <w:p w:rsidR="00162A46" w:rsidRPr="008D560D" w:rsidRDefault="00162A46" w:rsidP="00162A46">
      <w:pPr>
        <w:pStyle w:val="PlainText"/>
        <w:rPr>
          <w:rFonts w:ascii="Calibri" w:eastAsia="MS Mincho" w:hAnsi="Calibri" w:cs="Calibri"/>
          <w:sz w:val="22"/>
          <w:szCs w:val="22"/>
        </w:rPr>
      </w:pPr>
    </w:p>
    <w:p w:rsidR="00162A46" w:rsidRPr="008D560D" w:rsidRDefault="00162A46" w:rsidP="00162A46">
      <w:pPr>
        <w:pStyle w:val="PlainText"/>
        <w:rPr>
          <w:rFonts w:ascii="Calibri" w:eastAsia="MS Mincho" w:hAnsi="Calibri" w:cs="Calibri"/>
          <w:sz w:val="22"/>
          <w:szCs w:val="22"/>
        </w:rPr>
      </w:pPr>
      <w:r w:rsidRPr="008D560D">
        <w:rPr>
          <w:rFonts w:ascii="Calibri" w:eastAsia="MS Mincho" w:hAnsi="Calibri" w:cs="Calibri"/>
          <w:sz w:val="22"/>
          <w:szCs w:val="22"/>
        </w:rPr>
        <w:t xml:space="preserve">For </w:t>
      </w:r>
      <w:r w:rsidR="00D327D6">
        <w:rPr>
          <w:rFonts w:ascii="Calibri" w:eastAsia="MS Mincho" w:hAnsi="Calibri" w:cs="Calibri"/>
          <w:sz w:val="22"/>
          <w:szCs w:val="22"/>
        </w:rPr>
        <w:t xml:space="preserve">online </w:t>
      </w:r>
      <w:r w:rsidRPr="008D560D">
        <w:rPr>
          <w:rFonts w:ascii="Calibri" w:eastAsia="MS Mincho" w:hAnsi="Calibri" w:cs="Calibri"/>
          <w:sz w:val="22"/>
          <w:szCs w:val="22"/>
        </w:rPr>
        <w:t>hi</w:t>
      </w:r>
      <w:r w:rsidR="00A53354" w:rsidRPr="008D560D">
        <w:rPr>
          <w:rFonts w:ascii="Calibri" w:eastAsia="MS Mincho" w:hAnsi="Calibri" w:cs="Calibri"/>
          <w:sz w:val="22"/>
          <w:szCs w:val="22"/>
        </w:rPr>
        <w:t xml:space="preserve">story of medicine resources see: </w:t>
      </w:r>
      <w:r w:rsidRPr="008D560D">
        <w:rPr>
          <w:rFonts w:ascii="Calibri" w:eastAsia="MS Mincho" w:hAnsi="Calibri" w:cs="Calibri"/>
          <w:sz w:val="22"/>
          <w:szCs w:val="22"/>
        </w:rPr>
        <w:t>http://catalogue.wellcome.ac.uk/</w:t>
      </w:r>
    </w:p>
    <w:p w:rsidR="00162A46" w:rsidRPr="008D560D" w:rsidRDefault="00162A46" w:rsidP="00162A46">
      <w:pPr>
        <w:pStyle w:val="PlainText"/>
        <w:rPr>
          <w:rFonts w:ascii="Calibri" w:eastAsia="MS Mincho" w:hAnsi="Calibri" w:cs="Calibri"/>
          <w:sz w:val="22"/>
          <w:szCs w:val="22"/>
        </w:rPr>
      </w:pPr>
      <w:r w:rsidRPr="008D560D">
        <w:rPr>
          <w:rFonts w:ascii="Calibri" w:eastAsia="MS Mincho" w:hAnsi="Calibri" w:cs="Calibri"/>
          <w:sz w:val="22"/>
          <w:szCs w:val="22"/>
        </w:rPr>
        <w:t>http://www.nlm.nih.gov/hmd/</w:t>
      </w:r>
    </w:p>
    <w:p w:rsidR="00CC021E" w:rsidRDefault="00162A46" w:rsidP="00CC021E">
      <w:pPr>
        <w:pStyle w:val="PlainText"/>
        <w:rPr>
          <w:rFonts w:ascii="Calibri" w:eastAsia="MS Mincho" w:hAnsi="Calibri" w:cs="Calibri"/>
          <w:sz w:val="22"/>
          <w:szCs w:val="22"/>
        </w:rPr>
      </w:pPr>
      <w:r w:rsidRPr="008D560D">
        <w:rPr>
          <w:rFonts w:ascii="Calibri" w:eastAsia="MS Mincho" w:hAnsi="Calibri" w:cs="Calibri"/>
          <w:sz w:val="22"/>
          <w:szCs w:val="22"/>
        </w:rPr>
        <w:t>http://www.mla-hhss.org/histlink.htm</w:t>
      </w:r>
    </w:p>
    <w:p w:rsidR="00133322" w:rsidRPr="008D560D" w:rsidRDefault="00133322" w:rsidP="00CC021E">
      <w:pPr>
        <w:pStyle w:val="PlainText"/>
        <w:rPr>
          <w:rFonts w:ascii="Calibri" w:eastAsia="MS Mincho" w:hAnsi="Calibri" w:cs="Calibri"/>
          <w:b/>
          <w:bCs/>
          <w:sz w:val="22"/>
          <w:szCs w:val="22"/>
        </w:rPr>
      </w:pPr>
    </w:p>
    <w:p w:rsidR="00CC021E" w:rsidRPr="008D560D" w:rsidRDefault="00CC021E" w:rsidP="00CC021E">
      <w:pPr>
        <w:pStyle w:val="PlainText"/>
        <w:pBdr>
          <w:top w:val="single" w:sz="4" w:space="1" w:color="auto"/>
          <w:left w:val="single" w:sz="4" w:space="4" w:color="auto"/>
          <w:bottom w:val="single" w:sz="4" w:space="1" w:color="auto"/>
          <w:right w:val="single" w:sz="4" w:space="4" w:color="auto"/>
        </w:pBdr>
        <w:jc w:val="both"/>
        <w:rPr>
          <w:rFonts w:ascii="Calibri" w:eastAsia="MS Mincho" w:hAnsi="Calibri" w:cs="Calibri"/>
          <w:b/>
          <w:bCs/>
          <w:sz w:val="22"/>
          <w:szCs w:val="22"/>
        </w:rPr>
      </w:pPr>
      <w:r w:rsidRPr="008D560D">
        <w:rPr>
          <w:rFonts w:ascii="Calibri" w:eastAsia="MS Mincho" w:hAnsi="Calibri" w:cs="Calibri"/>
          <w:b/>
          <w:bCs/>
          <w:sz w:val="22"/>
          <w:szCs w:val="22"/>
        </w:rPr>
        <w:t>Learning Outcomes</w:t>
      </w:r>
    </w:p>
    <w:p w:rsidR="004630C2" w:rsidRPr="008D560D" w:rsidRDefault="004630C2">
      <w:pPr>
        <w:pStyle w:val="PlainText1"/>
        <w:rPr>
          <w:rFonts w:ascii="Calibri" w:hAnsi="Calibri" w:cs="Calibri"/>
          <w:sz w:val="22"/>
          <w:szCs w:val="22"/>
        </w:rPr>
      </w:pP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Students will be able to</w:t>
      </w:r>
    </w:p>
    <w:p w:rsidR="00A5580B" w:rsidRPr="008D560D" w:rsidRDefault="00A5580B" w:rsidP="00A5580B">
      <w:pPr>
        <w:pStyle w:val="PlainText1"/>
        <w:rPr>
          <w:rFonts w:ascii="Calibri" w:hAnsi="Calibri" w:cs="Calibri"/>
          <w:sz w:val="22"/>
          <w:szCs w:val="22"/>
        </w:rPr>
      </w:pP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Knowledge and Understanding</w:t>
      </w:r>
    </w:p>
    <w:p w:rsidR="00A5580B" w:rsidRPr="008D560D" w:rsidRDefault="00A5580B" w:rsidP="00A5580B">
      <w:pPr>
        <w:pStyle w:val="PlainText1"/>
        <w:rPr>
          <w:rFonts w:ascii="Calibri" w:hAnsi="Calibri" w:cs="Calibri"/>
          <w:sz w:val="22"/>
          <w:szCs w:val="22"/>
        </w:rPr>
      </w:pP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1. Outline the key theoretical issues in the social history of diseases and debilities.</w:t>
      </w: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2. Identify changes and continuities in historical attitudes towards a range of health conditions.</w:t>
      </w: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3. Explain the relationship between these conditions and wider economic, social, political and cultural circumstances.</w:t>
      </w:r>
    </w:p>
    <w:p w:rsidR="00A5580B" w:rsidRPr="008D560D" w:rsidRDefault="00A5580B" w:rsidP="00A5580B">
      <w:pPr>
        <w:pStyle w:val="PlainText1"/>
        <w:rPr>
          <w:rFonts w:ascii="Calibri" w:hAnsi="Calibri" w:cs="Calibri"/>
          <w:sz w:val="22"/>
          <w:szCs w:val="22"/>
        </w:rPr>
      </w:pP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Subject-Specific Skills</w:t>
      </w:r>
    </w:p>
    <w:p w:rsidR="00A5580B" w:rsidRPr="008D560D" w:rsidRDefault="00A5580B" w:rsidP="00A5580B">
      <w:pPr>
        <w:pStyle w:val="PlainText1"/>
        <w:rPr>
          <w:rFonts w:ascii="Calibri" w:hAnsi="Calibri" w:cs="Calibri"/>
          <w:sz w:val="22"/>
          <w:szCs w:val="22"/>
        </w:rPr>
      </w:pP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4. Assess critically the historiographies of the history of diseases and debilities.</w:t>
      </w: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5. Evaluate the dynamic between diseases and human societies.</w:t>
      </w: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6. Examine explanatory models of change in the relationship between societies and diseases and debilities.</w:t>
      </w:r>
    </w:p>
    <w:p w:rsidR="00A5580B" w:rsidRPr="008D560D" w:rsidRDefault="00A5580B" w:rsidP="00A5580B">
      <w:pPr>
        <w:pStyle w:val="PlainText1"/>
        <w:rPr>
          <w:rFonts w:ascii="Calibri" w:hAnsi="Calibri" w:cs="Calibri"/>
          <w:sz w:val="22"/>
          <w:szCs w:val="22"/>
        </w:rPr>
      </w:pP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Key-Skills</w:t>
      </w:r>
    </w:p>
    <w:p w:rsidR="00A5580B" w:rsidRPr="008D560D" w:rsidRDefault="00A5580B" w:rsidP="00A5580B">
      <w:pPr>
        <w:pStyle w:val="PlainText1"/>
        <w:rPr>
          <w:rFonts w:ascii="Calibri" w:hAnsi="Calibri" w:cs="Calibri"/>
          <w:sz w:val="22"/>
          <w:szCs w:val="22"/>
        </w:rPr>
      </w:pP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7. Demonstrate an ability to challenge received conclusions (Learning to Learn).</w:t>
      </w:r>
    </w:p>
    <w:p w:rsidR="00A5580B" w:rsidRPr="008D560D" w:rsidRDefault="00A5580B" w:rsidP="00A5580B">
      <w:pPr>
        <w:pStyle w:val="PlainText1"/>
        <w:rPr>
          <w:rFonts w:ascii="Calibri" w:hAnsi="Calibri" w:cs="Calibri"/>
          <w:sz w:val="22"/>
          <w:szCs w:val="22"/>
        </w:rPr>
      </w:pPr>
      <w:r w:rsidRPr="008D560D">
        <w:rPr>
          <w:rFonts w:ascii="Calibri" w:hAnsi="Calibri" w:cs="Calibri"/>
          <w:sz w:val="22"/>
          <w:szCs w:val="22"/>
        </w:rPr>
        <w:t>8. Communicate effectively conclusions regarding the social history of diseases in clear and concise essay formats (Communication Skills).</w:t>
      </w:r>
    </w:p>
    <w:p w:rsidR="004630C2" w:rsidRPr="008D560D" w:rsidRDefault="00A5580B" w:rsidP="00A5580B">
      <w:pPr>
        <w:pStyle w:val="PlainText1"/>
        <w:rPr>
          <w:rFonts w:ascii="Calibri" w:hAnsi="Calibri" w:cs="Calibri"/>
          <w:sz w:val="22"/>
          <w:szCs w:val="22"/>
        </w:rPr>
      </w:pPr>
      <w:r w:rsidRPr="008D560D">
        <w:rPr>
          <w:rFonts w:ascii="Calibri" w:hAnsi="Calibri" w:cs="Calibri"/>
          <w:sz w:val="22"/>
          <w:szCs w:val="22"/>
        </w:rPr>
        <w:t>9. Participate effectively within groups to deliver presentations on selected problems in the social history of diseases and debilities (Group Work Skills).</w:t>
      </w:r>
    </w:p>
    <w:p w:rsidR="00A5580B" w:rsidRPr="008D560D" w:rsidRDefault="00A5580B" w:rsidP="00A5580B">
      <w:pPr>
        <w:pStyle w:val="PlainText1"/>
        <w:rPr>
          <w:rFonts w:ascii="Calibri" w:hAnsi="Calibri" w:cs="Calibri"/>
          <w:sz w:val="22"/>
          <w:szCs w:val="22"/>
        </w:rPr>
      </w:pPr>
    </w:p>
    <w:p w:rsidR="00A5580B" w:rsidRPr="008D560D" w:rsidRDefault="00A5580B" w:rsidP="00A5580B">
      <w:pPr>
        <w:rPr>
          <w:rFonts w:ascii="Calibri" w:eastAsia="Times New Roman" w:hAnsi="Calibri" w:cs="Calibri"/>
          <w:color w:val="auto"/>
          <w:sz w:val="22"/>
          <w:szCs w:val="22"/>
        </w:rPr>
      </w:pPr>
    </w:p>
    <w:p w:rsidR="00A5580B" w:rsidRPr="008D560D" w:rsidRDefault="00A5580B" w:rsidP="00A5580B">
      <w:pPr>
        <w:pBdr>
          <w:top w:val="single" w:sz="4" w:space="1" w:color="auto"/>
          <w:left w:val="single" w:sz="4" w:space="4" w:color="auto"/>
          <w:bottom w:val="single" w:sz="4" w:space="1" w:color="auto"/>
          <w:right w:val="single" w:sz="4" w:space="4" w:color="auto"/>
        </w:pBdr>
        <w:rPr>
          <w:rFonts w:ascii="Calibri" w:eastAsia="Times New Roman" w:hAnsi="Calibri" w:cs="Calibri"/>
          <w:b/>
          <w:bCs/>
          <w:color w:val="auto"/>
          <w:sz w:val="22"/>
          <w:szCs w:val="22"/>
        </w:rPr>
      </w:pPr>
      <w:r w:rsidRPr="008D560D">
        <w:rPr>
          <w:rFonts w:ascii="Calibri" w:eastAsia="Times New Roman" w:hAnsi="Calibri" w:cs="Calibri"/>
          <w:b/>
          <w:bCs/>
          <w:color w:val="auto"/>
          <w:sz w:val="22"/>
          <w:szCs w:val="22"/>
        </w:rPr>
        <w:t>Learning Formats</w:t>
      </w:r>
    </w:p>
    <w:p w:rsidR="00A5580B" w:rsidRPr="008D560D" w:rsidRDefault="00A5580B" w:rsidP="00A5580B">
      <w:pPr>
        <w:rPr>
          <w:rFonts w:ascii="Calibri" w:eastAsia="Times New Roman" w:hAnsi="Calibri" w:cs="Calibri"/>
          <w:color w:val="auto"/>
          <w:sz w:val="22"/>
          <w:szCs w:val="22"/>
        </w:rPr>
      </w:pPr>
    </w:p>
    <w:p w:rsidR="00A5580B" w:rsidRPr="008D560D" w:rsidRDefault="00A5580B" w:rsidP="00A5580B">
      <w:pPr>
        <w:rPr>
          <w:rFonts w:ascii="Calibri" w:eastAsia="Times New Roman" w:hAnsi="Calibri" w:cs="Calibri"/>
          <w:color w:val="auto"/>
          <w:sz w:val="22"/>
          <w:szCs w:val="22"/>
        </w:rPr>
      </w:pPr>
      <w:r w:rsidRPr="008D560D">
        <w:rPr>
          <w:rFonts w:ascii="Calibri" w:eastAsia="Times New Roman" w:hAnsi="Calibri" w:cs="Calibri"/>
          <w:color w:val="auto"/>
          <w:sz w:val="22"/>
          <w:szCs w:val="22"/>
        </w:rPr>
        <w:t xml:space="preserve">Attendance at all Lectures and Seminars is </w:t>
      </w:r>
      <w:r w:rsidRPr="008D560D">
        <w:rPr>
          <w:rFonts w:ascii="Calibri" w:eastAsia="Times New Roman" w:hAnsi="Calibri" w:cs="Calibri"/>
          <w:b/>
          <w:bCs/>
          <w:color w:val="auto"/>
          <w:sz w:val="22"/>
          <w:szCs w:val="22"/>
        </w:rPr>
        <w:t>compulsory</w:t>
      </w:r>
      <w:r w:rsidRPr="008D560D">
        <w:rPr>
          <w:rFonts w:ascii="Calibri" w:eastAsia="Times New Roman" w:hAnsi="Calibri" w:cs="Calibri"/>
          <w:color w:val="auto"/>
          <w:sz w:val="22"/>
          <w:szCs w:val="22"/>
        </w:rPr>
        <w:t xml:space="preserve">.  Attendance will be strictly monitored and continued absence will </w:t>
      </w:r>
      <w:r w:rsidR="00CF68D7">
        <w:rPr>
          <w:rFonts w:ascii="Calibri" w:eastAsia="Times New Roman" w:hAnsi="Calibri" w:cs="Calibri"/>
          <w:color w:val="auto"/>
          <w:sz w:val="22"/>
          <w:szCs w:val="22"/>
        </w:rPr>
        <w:t xml:space="preserve">be penalised.  </w:t>
      </w:r>
      <w:r w:rsidR="00CF68D7" w:rsidRPr="00CF68D7">
        <w:rPr>
          <w:rFonts w:ascii="Calibri" w:eastAsia="Times New Roman" w:hAnsi="Calibri" w:cs="Calibri"/>
          <w:color w:val="auto"/>
          <w:sz w:val="22"/>
          <w:szCs w:val="22"/>
        </w:rPr>
        <w:t>Students must inform Student Business at the first reasonable opportunity of any medical or other circumstances which might adversely affect their attendance, performance and/or ability to study</w:t>
      </w:r>
      <w:r w:rsidR="00A601C7">
        <w:rPr>
          <w:rFonts w:ascii="Calibri" w:eastAsia="Times New Roman" w:hAnsi="Calibri" w:cs="Calibri"/>
          <w:color w:val="auto"/>
          <w:sz w:val="22"/>
          <w:szCs w:val="22"/>
        </w:rPr>
        <w:t xml:space="preserve">; </w:t>
      </w:r>
      <w:r w:rsidR="00A601C7" w:rsidRPr="00A601C7">
        <w:rPr>
          <w:rFonts w:ascii="Calibri" w:eastAsia="Times New Roman" w:hAnsi="Calibri" w:cs="Calibri"/>
          <w:color w:val="auto"/>
          <w:sz w:val="22"/>
          <w:szCs w:val="22"/>
        </w:rPr>
        <w:t>studentbusiness-hass@strath.ac.uk</w:t>
      </w:r>
    </w:p>
    <w:p w:rsidR="00A5580B" w:rsidRPr="008D560D" w:rsidRDefault="00A5580B" w:rsidP="00A5580B">
      <w:pPr>
        <w:rPr>
          <w:rFonts w:ascii="Calibri" w:eastAsia="Times New Roman" w:hAnsi="Calibri" w:cs="Calibri"/>
          <w:color w:val="auto"/>
          <w:sz w:val="22"/>
          <w:szCs w:val="22"/>
        </w:rPr>
      </w:pPr>
    </w:p>
    <w:p w:rsidR="00A5580B" w:rsidRPr="008D560D" w:rsidRDefault="00A5580B" w:rsidP="00A5580B">
      <w:pPr>
        <w:rPr>
          <w:rFonts w:ascii="Calibri" w:eastAsia="Times New Roman" w:hAnsi="Calibri" w:cs="Calibri"/>
          <w:color w:val="auto"/>
          <w:sz w:val="22"/>
          <w:szCs w:val="22"/>
        </w:rPr>
      </w:pPr>
      <w:r w:rsidRPr="008D560D">
        <w:rPr>
          <w:rFonts w:ascii="Calibri" w:eastAsia="Times New Roman" w:hAnsi="Calibri" w:cs="Calibri"/>
          <w:b/>
          <w:bCs/>
          <w:color w:val="auto"/>
          <w:sz w:val="22"/>
          <w:szCs w:val="22"/>
        </w:rPr>
        <w:t>Lectures</w:t>
      </w:r>
      <w:r w:rsidRPr="008D560D">
        <w:rPr>
          <w:rFonts w:ascii="Calibri" w:eastAsia="Times New Roman" w:hAnsi="Calibri" w:cs="Calibri"/>
          <w:color w:val="auto"/>
          <w:sz w:val="22"/>
          <w:szCs w:val="22"/>
        </w:rPr>
        <w:t xml:space="preserve"> will provide frameworks and basic information for each period and issue.  They are the point of entry into the reading rather than a substitute for it.</w:t>
      </w:r>
    </w:p>
    <w:p w:rsidR="00A5580B" w:rsidRPr="008D560D" w:rsidRDefault="00A5580B" w:rsidP="00A5580B">
      <w:pPr>
        <w:rPr>
          <w:rFonts w:ascii="Calibri" w:eastAsia="Times New Roman" w:hAnsi="Calibri" w:cs="Calibri"/>
          <w:color w:val="auto"/>
          <w:sz w:val="22"/>
          <w:szCs w:val="22"/>
        </w:rPr>
      </w:pPr>
    </w:p>
    <w:p w:rsidR="00A5580B" w:rsidRPr="008D560D" w:rsidRDefault="00A5580B" w:rsidP="00A5580B">
      <w:pPr>
        <w:rPr>
          <w:rFonts w:ascii="Calibri" w:eastAsia="Times New Roman" w:hAnsi="Calibri" w:cs="Calibri"/>
          <w:color w:val="auto"/>
          <w:sz w:val="22"/>
          <w:szCs w:val="22"/>
        </w:rPr>
      </w:pPr>
      <w:r w:rsidRPr="008D560D">
        <w:rPr>
          <w:rFonts w:ascii="Calibri" w:eastAsia="Times New Roman" w:hAnsi="Calibri" w:cs="Calibri"/>
          <w:b/>
          <w:bCs/>
          <w:color w:val="auto"/>
          <w:sz w:val="22"/>
          <w:szCs w:val="22"/>
        </w:rPr>
        <w:t>Seminars</w:t>
      </w:r>
      <w:r w:rsidRPr="008D560D">
        <w:rPr>
          <w:rFonts w:ascii="Calibri" w:eastAsia="Times New Roman" w:hAnsi="Calibri" w:cs="Calibri"/>
          <w:color w:val="auto"/>
          <w:sz w:val="22"/>
          <w:szCs w:val="22"/>
        </w:rPr>
        <w:t xml:space="preserve"> will be conducted in a variety of formats and will use both primary and secondary materials.  </w:t>
      </w:r>
    </w:p>
    <w:p w:rsidR="00A5580B" w:rsidRPr="008D560D" w:rsidRDefault="00A5580B" w:rsidP="00A5580B">
      <w:pPr>
        <w:rPr>
          <w:rFonts w:ascii="Calibri" w:eastAsia="Times New Roman" w:hAnsi="Calibri" w:cs="Calibri"/>
          <w:color w:val="auto"/>
          <w:sz w:val="22"/>
          <w:szCs w:val="22"/>
        </w:rPr>
      </w:pPr>
    </w:p>
    <w:p w:rsidR="00A5580B" w:rsidRPr="008D560D" w:rsidRDefault="00A5580B" w:rsidP="00A5580B">
      <w:pPr>
        <w:rPr>
          <w:rFonts w:ascii="Calibri" w:eastAsia="Times New Roman" w:hAnsi="Calibri" w:cs="Calibri"/>
          <w:color w:val="auto"/>
          <w:sz w:val="22"/>
          <w:szCs w:val="22"/>
        </w:rPr>
      </w:pPr>
      <w:r w:rsidRPr="008D560D">
        <w:rPr>
          <w:rFonts w:ascii="Calibri" w:eastAsia="Times New Roman" w:hAnsi="Calibri" w:cs="Calibri"/>
          <w:color w:val="auto"/>
          <w:sz w:val="22"/>
          <w:szCs w:val="22"/>
        </w:rPr>
        <w:lastRenderedPageBreak/>
        <w:t>1. Written Papers: Students will be expected to produce short pieces of written work of up to 1000 words for these sessions.  These pieces of work will be their assessments of articles or books produced by historians working on that week’s historical problems.  Students will then work in groups to communicate their conclusions and to locate these alongside those of their colleagues.</w:t>
      </w:r>
    </w:p>
    <w:p w:rsidR="00A53354" w:rsidRPr="008D560D" w:rsidRDefault="00A53354" w:rsidP="00A5580B">
      <w:pPr>
        <w:rPr>
          <w:rFonts w:ascii="Calibri" w:eastAsia="Times New Roman" w:hAnsi="Calibri" w:cs="Calibri"/>
          <w:color w:val="auto"/>
          <w:sz w:val="22"/>
          <w:szCs w:val="22"/>
        </w:rPr>
      </w:pPr>
    </w:p>
    <w:p w:rsidR="00A5580B" w:rsidRDefault="00A5580B" w:rsidP="00A5580B">
      <w:pPr>
        <w:rPr>
          <w:rFonts w:ascii="Calibri" w:eastAsia="Times New Roman" w:hAnsi="Calibri" w:cs="Calibri"/>
          <w:color w:val="auto"/>
          <w:sz w:val="22"/>
          <w:szCs w:val="22"/>
        </w:rPr>
      </w:pPr>
      <w:r w:rsidRPr="008D560D">
        <w:rPr>
          <w:rFonts w:ascii="Calibri" w:eastAsia="Times New Roman" w:hAnsi="Calibri" w:cs="Calibri"/>
          <w:color w:val="auto"/>
          <w:sz w:val="22"/>
          <w:szCs w:val="22"/>
        </w:rPr>
        <w:t>2. Document Sessions: Students will be provided in class with primary or secondary sources and will work on these in groups to understand how they can be used to address that week’s historical problems.</w:t>
      </w:r>
    </w:p>
    <w:p w:rsidR="00A5580B" w:rsidRPr="008D560D" w:rsidRDefault="00A5580B" w:rsidP="00A5580B">
      <w:pPr>
        <w:rPr>
          <w:rFonts w:ascii="Calibri" w:eastAsia="Times New Roman" w:hAnsi="Calibri" w:cs="Calibri"/>
          <w:color w:val="auto"/>
          <w:sz w:val="22"/>
          <w:szCs w:val="22"/>
        </w:rPr>
      </w:pPr>
    </w:p>
    <w:p w:rsidR="00A5580B" w:rsidRPr="008D560D" w:rsidRDefault="00A5580B" w:rsidP="00A5580B">
      <w:pPr>
        <w:pBdr>
          <w:top w:val="single" w:sz="4" w:space="1" w:color="auto"/>
          <w:left w:val="single" w:sz="4" w:space="4" w:color="auto"/>
          <w:bottom w:val="single" w:sz="4" w:space="1" w:color="auto"/>
          <w:right w:val="single" w:sz="4" w:space="4" w:color="auto"/>
        </w:pBdr>
        <w:tabs>
          <w:tab w:val="left" w:pos="0"/>
        </w:tabs>
        <w:spacing w:line="240" w:lineRule="atLeast"/>
        <w:rPr>
          <w:rFonts w:ascii="Calibri" w:eastAsia="Times New Roman" w:hAnsi="Calibri" w:cs="Calibri"/>
          <w:sz w:val="22"/>
          <w:szCs w:val="22"/>
        </w:rPr>
      </w:pPr>
      <w:r w:rsidRPr="008D560D">
        <w:rPr>
          <w:rFonts w:ascii="Calibri" w:eastAsia="Times New Roman" w:hAnsi="Calibri" w:cs="Calibri"/>
          <w:b/>
          <w:bCs/>
          <w:sz w:val="22"/>
          <w:szCs w:val="22"/>
        </w:rPr>
        <w:t>Assessment</w:t>
      </w:r>
    </w:p>
    <w:p w:rsidR="00CF68D7" w:rsidRDefault="00CF68D7" w:rsidP="00A5580B">
      <w:pPr>
        <w:tabs>
          <w:tab w:val="left" w:pos="360"/>
          <w:tab w:val="left" w:pos="2880"/>
          <w:tab w:val="left" w:pos="5760"/>
          <w:tab w:val="right" w:pos="8100"/>
        </w:tabs>
        <w:spacing w:line="276" w:lineRule="auto"/>
        <w:rPr>
          <w:rFonts w:ascii="Calibri" w:eastAsia="Times New Roman" w:hAnsi="Calibri" w:cs="Calibri"/>
          <w:sz w:val="22"/>
          <w:szCs w:val="22"/>
        </w:rPr>
      </w:pPr>
    </w:p>
    <w:p w:rsidR="00A5580B" w:rsidRPr="008D560D" w:rsidRDefault="00A5580B" w:rsidP="00A5580B">
      <w:pPr>
        <w:tabs>
          <w:tab w:val="left" w:pos="360"/>
          <w:tab w:val="left" w:pos="2880"/>
          <w:tab w:val="left" w:pos="5760"/>
          <w:tab w:val="right" w:pos="8100"/>
        </w:tabs>
        <w:spacing w:line="276" w:lineRule="auto"/>
        <w:rPr>
          <w:rFonts w:ascii="Calibri" w:eastAsia="Times New Roman" w:hAnsi="Calibri" w:cs="Calibri"/>
          <w:sz w:val="22"/>
          <w:szCs w:val="22"/>
        </w:rPr>
      </w:pPr>
      <w:r w:rsidRPr="008D560D">
        <w:rPr>
          <w:rFonts w:ascii="Calibri" w:eastAsia="Times New Roman" w:hAnsi="Calibri" w:cs="Calibri"/>
          <w:sz w:val="22"/>
          <w:szCs w:val="22"/>
        </w:rPr>
        <w:t xml:space="preserve">There will be </w:t>
      </w:r>
      <w:r w:rsidRPr="00A601C7">
        <w:rPr>
          <w:rFonts w:ascii="Calibri" w:eastAsia="Times New Roman" w:hAnsi="Calibri" w:cs="Calibri"/>
          <w:b/>
          <w:sz w:val="22"/>
          <w:szCs w:val="22"/>
        </w:rPr>
        <w:t>two</w:t>
      </w:r>
      <w:r w:rsidR="00CC29E9">
        <w:rPr>
          <w:rFonts w:ascii="Calibri" w:eastAsia="Times New Roman" w:hAnsi="Calibri" w:cs="Calibri"/>
          <w:sz w:val="22"/>
          <w:szCs w:val="22"/>
        </w:rPr>
        <w:t xml:space="preserve"> assessed exercises</w:t>
      </w:r>
    </w:p>
    <w:p w:rsidR="00A5580B" w:rsidRPr="008D560D" w:rsidRDefault="00A5580B" w:rsidP="00A5580B">
      <w:pPr>
        <w:tabs>
          <w:tab w:val="left" w:pos="360"/>
          <w:tab w:val="left" w:pos="2880"/>
          <w:tab w:val="left" w:pos="5760"/>
          <w:tab w:val="right" w:pos="8100"/>
        </w:tabs>
        <w:spacing w:line="276" w:lineRule="auto"/>
        <w:rPr>
          <w:rFonts w:ascii="Calibri" w:eastAsia="Times New Roman" w:hAnsi="Calibri" w:cs="Calibri"/>
          <w:sz w:val="22"/>
          <w:szCs w:val="22"/>
        </w:rPr>
      </w:pPr>
    </w:p>
    <w:p w:rsidR="00A5580B" w:rsidRPr="008905C4" w:rsidRDefault="00393840" w:rsidP="002D2EB0">
      <w:pPr>
        <w:tabs>
          <w:tab w:val="left" w:pos="360"/>
          <w:tab w:val="left" w:pos="2880"/>
          <w:tab w:val="left" w:pos="5760"/>
          <w:tab w:val="right" w:pos="8100"/>
        </w:tabs>
        <w:spacing w:line="276" w:lineRule="auto"/>
        <w:rPr>
          <w:rFonts w:ascii="Calibri" w:eastAsia="Times New Roman" w:hAnsi="Calibri" w:cs="Calibri"/>
          <w:sz w:val="22"/>
          <w:szCs w:val="22"/>
          <w:u w:val="single"/>
        </w:rPr>
      </w:pPr>
      <w:r w:rsidRPr="008905C4">
        <w:rPr>
          <w:rFonts w:ascii="Calibri" w:eastAsia="Times New Roman" w:hAnsi="Calibri" w:cs="Calibri"/>
          <w:b/>
          <w:sz w:val="22"/>
          <w:szCs w:val="22"/>
        </w:rPr>
        <w:t>6</w:t>
      </w:r>
      <w:r w:rsidR="00A5580B" w:rsidRPr="008905C4">
        <w:rPr>
          <w:rFonts w:ascii="Calibri" w:eastAsia="Times New Roman" w:hAnsi="Calibri" w:cs="Calibri"/>
          <w:b/>
          <w:sz w:val="22"/>
          <w:szCs w:val="22"/>
        </w:rPr>
        <w:t xml:space="preserve">0% Essay (2000 words).  </w:t>
      </w:r>
      <w:r w:rsidR="00A5580B" w:rsidRPr="008D560D">
        <w:rPr>
          <w:rFonts w:ascii="Calibri" w:eastAsia="Times New Roman" w:hAnsi="Calibri" w:cs="Calibri"/>
          <w:sz w:val="22"/>
          <w:szCs w:val="22"/>
        </w:rPr>
        <w:t xml:space="preserve">You will be required to present an essay of 2000 words.  Please choose a </w:t>
      </w:r>
      <w:r w:rsidR="00CC29E9">
        <w:rPr>
          <w:rFonts w:ascii="Calibri" w:eastAsia="Times New Roman" w:hAnsi="Calibri" w:cs="Calibri"/>
          <w:sz w:val="22"/>
          <w:szCs w:val="22"/>
        </w:rPr>
        <w:t>topic from questions 1-9 below (go to page 8)</w:t>
      </w:r>
      <w:r w:rsidR="00AC4D05">
        <w:rPr>
          <w:rFonts w:ascii="Calibri" w:eastAsia="Times New Roman" w:hAnsi="Calibri" w:cs="Calibri"/>
          <w:sz w:val="22"/>
          <w:szCs w:val="22"/>
        </w:rPr>
        <w:t>.</w:t>
      </w:r>
      <w:r w:rsidR="002D2EB0">
        <w:rPr>
          <w:rFonts w:ascii="Calibri" w:eastAsia="Times New Roman" w:hAnsi="Calibri" w:cs="Calibri"/>
          <w:sz w:val="22"/>
          <w:szCs w:val="22"/>
        </w:rPr>
        <w:t xml:space="preserve">  </w:t>
      </w:r>
      <w:r w:rsidR="00A5580B" w:rsidRPr="008905C4">
        <w:rPr>
          <w:rFonts w:ascii="Calibri" w:eastAsia="Times New Roman" w:hAnsi="Calibri" w:cs="Calibri"/>
          <w:b/>
          <w:sz w:val="22"/>
          <w:szCs w:val="22"/>
          <w:u w:val="single"/>
        </w:rPr>
        <w:t xml:space="preserve">The deadline for the assignment is </w:t>
      </w:r>
      <w:r w:rsidR="009F2806" w:rsidRPr="008905C4">
        <w:rPr>
          <w:rFonts w:ascii="Calibri" w:eastAsia="Times New Roman" w:hAnsi="Calibri" w:cs="Calibri"/>
          <w:b/>
          <w:sz w:val="22"/>
          <w:szCs w:val="22"/>
          <w:u w:val="single"/>
        </w:rPr>
        <w:t>Friday</w:t>
      </w:r>
      <w:r w:rsidR="00104B06" w:rsidRPr="008905C4">
        <w:rPr>
          <w:rFonts w:ascii="Calibri" w:eastAsia="Times New Roman" w:hAnsi="Calibri" w:cs="Calibri"/>
          <w:b/>
          <w:sz w:val="22"/>
          <w:szCs w:val="22"/>
          <w:u w:val="single"/>
        </w:rPr>
        <w:t xml:space="preserve"> </w:t>
      </w:r>
      <w:r w:rsidR="00D327D6">
        <w:rPr>
          <w:rFonts w:ascii="Calibri" w:eastAsia="Times New Roman" w:hAnsi="Calibri" w:cs="Calibri"/>
          <w:b/>
          <w:sz w:val="22"/>
          <w:szCs w:val="22"/>
          <w:u w:val="single"/>
        </w:rPr>
        <w:t>11</w:t>
      </w:r>
      <w:r w:rsidR="00D1357D" w:rsidRPr="008905C4">
        <w:rPr>
          <w:rFonts w:ascii="Calibri" w:eastAsia="Times New Roman" w:hAnsi="Calibri" w:cs="Calibri"/>
          <w:b/>
          <w:sz w:val="22"/>
          <w:szCs w:val="22"/>
          <w:u w:val="single"/>
        </w:rPr>
        <w:t>th</w:t>
      </w:r>
      <w:r w:rsidR="00A5580B" w:rsidRPr="008905C4">
        <w:rPr>
          <w:rFonts w:ascii="Calibri" w:eastAsia="Times New Roman" w:hAnsi="Calibri" w:cs="Calibri"/>
          <w:b/>
          <w:sz w:val="22"/>
          <w:szCs w:val="22"/>
          <w:u w:val="single"/>
        </w:rPr>
        <w:t xml:space="preserve"> November</w:t>
      </w:r>
      <w:r w:rsidR="00A5580B" w:rsidRPr="008905C4">
        <w:rPr>
          <w:rFonts w:ascii="Calibri" w:eastAsia="Times New Roman" w:hAnsi="Calibri" w:cs="Calibri"/>
          <w:sz w:val="22"/>
          <w:szCs w:val="22"/>
          <w:u w:val="single"/>
        </w:rPr>
        <w:t xml:space="preserve">.  </w:t>
      </w:r>
    </w:p>
    <w:p w:rsidR="00A5580B" w:rsidRPr="008D560D" w:rsidRDefault="00A5580B" w:rsidP="00A5580B">
      <w:pPr>
        <w:tabs>
          <w:tab w:val="left" w:pos="360"/>
          <w:tab w:val="left" w:pos="2880"/>
          <w:tab w:val="left" w:pos="5760"/>
          <w:tab w:val="right" w:pos="8100"/>
        </w:tabs>
        <w:spacing w:line="276" w:lineRule="auto"/>
        <w:rPr>
          <w:rFonts w:ascii="Calibri" w:eastAsia="Times New Roman" w:hAnsi="Calibri" w:cs="Calibri"/>
          <w:sz w:val="22"/>
          <w:szCs w:val="22"/>
        </w:rPr>
      </w:pPr>
    </w:p>
    <w:p w:rsidR="00A5580B" w:rsidRPr="008D560D" w:rsidRDefault="00393840" w:rsidP="00A5580B">
      <w:pPr>
        <w:tabs>
          <w:tab w:val="left" w:pos="360"/>
          <w:tab w:val="left" w:pos="2880"/>
          <w:tab w:val="left" w:pos="5760"/>
          <w:tab w:val="right" w:pos="8100"/>
        </w:tabs>
        <w:spacing w:line="276" w:lineRule="auto"/>
        <w:rPr>
          <w:rFonts w:ascii="Calibri" w:eastAsia="Times New Roman" w:hAnsi="Calibri" w:cs="Calibri"/>
          <w:sz w:val="22"/>
          <w:szCs w:val="22"/>
        </w:rPr>
      </w:pPr>
      <w:r w:rsidRPr="008905C4">
        <w:rPr>
          <w:rFonts w:ascii="Calibri" w:eastAsia="Times New Roman" w:hAnsi="Calibri" w:cs="Calibri"/>
          <w:b/>
          <w:sz w:val="22"/>
          <w:szCs w:val="22"/>
        </w:rPr>
        <w:t>4</w:t>
      </w:r>
      <w:r w:rsidR="00A5580B" w:rsidRPr="008905C4">
        <w:rPr>
          <w:rFonts w:ascii="Calibri" w:eastAsia="Times New Roman" w:hAnsi="Calibri" w:cs="Calibri"/>
          <w:b/>
          <w:sz w:val="22"/>
          <w:szCs w:val="22"/>
        </w:rPr>
        <w:t>0% Seen Exam (2000 words).</w:t>
      </w:r>
      <w:r w:rsidR="00A5580B" w:rsidRPr="008D560D">
        <w:rPr>
          <w:rFonts w:ascii="Calibri" w:eastAsia="Times New Roman" w:hAnsi="Calibri" w:cs="Calibri"/>
          <w:sz w:val="22"/>
          <w:szCs w:val="22"/>
        </w:rPr>
        <w:t xml:space="preserve"> You will be issued with an Exam Paper </w:t>
      </w:r>
      <w:r w:rsidR="00D327D6">
        <w:rPr>
          <w:rFonts w:ascii="Calibri" w:eastAsia="Times New Roman" w:hAnsi="Calibri" w:cs="Calibri"/>
          <w:sz w:val="22"/>
          <w:szCs w:val="22"/>
        </w:rPr>
        <w:t>on Friday 25</w:t>
      </w:r>
      <w:r w:rsidR="00D1357D" w:rsidRPr="008D560D">
        <w:rPr>
          <w:rFonts w:ascii="Calibri" w:eastAsia="Times New Roman" w:hAnsi="Calibri" w:cs="Calibri"/>
          <w:sz w:val="22"/>
          <w:szCs w:val="22"/>
          <w:vertAlign w:val="superscript"/>
        </w:rPr>
        <w:t>th</w:t>
      </w:r>
      <w:r w:rsidR="00D1357D" w:rsidRPr="008D560D">
        <w:rPr>
          <w:rFonts w:ascii="Calibri" w:eastAsia="Times New Roman" w:hAnsi="Calibri" w:cs="Calibri"/>
          <w:sz w:val="22"/>
          <w:szCs w:val="22"/>
        </w:rPr>
        <w:t xml:space="preserve"> November</w:t>
      </w:r>
      <w:r w:rsidR="00A5580B" w:rsidRPr="008D560D">
        <w:rPr>
          <w:rFonts w:ascii="Calibri" w:eastAsia="Times New Roman" w:hAnsi="Calibri" w:cs="Calibri"/>
          <w:sz w:val="22"/>
          <w:szCs w:val="22"/>
        </w:rPr>
        <w:t xml:space="preserve"> and </w:t>
      </w:r>
      <w:r w:rsidR="00A5580B" w:rsidRPr="008D560D">
        <w:rPr>
          <w:rFonts w:ascii="Calibri" w:eastAsia="Times New Roman" w:hAnsi="Calibri" w:cs="Calibri"/>
          <w:b/>
          <w:sz w:val="22"/>
          <w:szCs w:val="22"/>
          <w:u w:val="single"/>
        </w:rPr>
        <w:t xml:space="preserve">must </w:t>
      </w:r>
      <w:r w:rsidR="00ED0BC5">
        <w:rPr>
          <w:rFonts w:ascii="Calibri" w:eastAsia="Times New Roman" w:hAnsi="Calibri" w:cs="Calibri"/>
          <w:b/>
          <w:sz w:val="22"/>
          <w:szCs w:val="22"/>
          <w:u w:val="single"/>
        </w:rPr>
        <w:t>submit your response to myplace by</w:t>
      </w:r>
      <w:r w:rsidR="008905C4">
        <w:rPr>
          <w:rFonts w:ascii="Calibri" w:eastAsia="Times New Roman" w:hAnsi="Calibri" w:cs="Calibri"/>
          <w:b/>
          <w:sz w:val="22"/>
          <w:szCs w:val="22"/>
          <w:u w:val="single"/>
        </w:rPr>
        <w:t xml:space="preserve"> the deadline of</w:t>
      </w:r>
      <w:r w:rsidR="00D327D6">
        <w:rPr>
          <w:rFonts w:ascii="Calibri" w:eastAsia="Times New Roman" w:hAnsi="Calibri" w:cs="Calibri"/>
          <w:b/>
          <w:sz w:val="22"/>
          <w:szCs w:val="22"/>
          <w:u w:val="single"/>
        </w:rPr>
        <w:t xml:space="preserve"> Friday 9</w:t>
      </w:r>
      <w:r w:rsidR="00ED0BC5" w:rsidRPr="00ED0BC5">
        <w:rPr>
          <w:rFonts w:ascii="Calibri" w:eastAsia="Times New Roman" w:hAnsi="Calibri" w:cs="Calibri"/>
          <w:b/>
          <w:sz w:val="22"/>
          <w:szCs w:val="22"/>
          <w:u w:val="single"/>
          <w:vertAlign w:val="superscript"/>
        </w:rPr>
        <w:t>th</w:t>
      </w:r>
      <w:r w:rsidR="00ED0BC5">
        <w:rPr>
          <w:rFonts w:ascii="Calibri" w:eastAsia="Times New Roman" w:hAnsi="Calibri" w:cs="Calibri"/>
          <w:b/>
          <w:sz w:val="22"/>
          <w:szCs w:val="22"/>
          <w:u w:val="single"/>
        </w:rPr>
        <w:t xml:space="preserve"> December</w:t>
      </w:r>
      <w:r w:rsidR="00F948EE">
        <w:rPr>
          <w:rFonts w:ascii="Calibri" w:eastAsia="Times New Roman" w:hAnsi="Calibri" w:cs="Calibri"/>
          <w:sz w:val="22"/>
          <w:szCs w:val="22"/>
        </w:rPr>
        <w:t xml:space="preserve">.  </w:t>
      </w:r>
      <w:r w:rsidR="00A5580B" w:rsidRPr="008D560D">
        <w:rPr>
          <w:rFonts w:ascii="Calibri" w:eastAsia="Times New Roman" w:hAnsi="Calibri" w:cs="Calibri"/>
          <w:sz w:val="22"/>
          <w:szCs w:val="22"/>
        </w:rPr>
        <w:t xml:space="preserve">You should select two questions from </w:t>
      </w:r>
      <w:r w:rsidR="00790A3F">
        <w:rPr>
          <w:rFonts w:ascii="Calibri" w:eastAsia="Times New Roman" w:hAnsi="Calibri" w:cs="Calibri"/>
          <w:sz w:val="22"/>
          <w:szCs w:val="22"/>
        </w:rPr>
        <w:t>the Exam Paper</w:t>
      </w:r>
      <w:r w:rsidR="00A5580B" w:rsidRPr="008D560D">
        <w:rPr>
          <w:rFonts w:ascii="Calibri" w:eastAsia="Times New Roman" w:hAnsi="Calibri" w:cs="Calibri"/>
          <w:sz w:val="22"/>
          <w:szCs w:val="22"/>
        </w:rPr>
        <w:t xml:space="preserve"> and prepare answers of </w:t>
      </w:r>
      <w:r w:rsidR="006227AB">
        <w:rPr>
          <w:rFonts w:ascii="Calibri" w:eastAsia="Times New Roman" w:hAnsi="Calibri" w:cs="Calibri"/>
          <w:sz w:val="22"/>
          <w:szCs w:val="22"/>
        </w:rPr>
        <w:t xml:space="preserve">c. </w:t>
      </w:r>
      <w:r w:rsidR="00A5580B" w:rsidRPr="008D560D">
        <w:rPr>
          <w:rFonts w:ascii="Calibri" w:eastAsia="Times New Roman" w:hAnsi="Calibri" w:cs="Calibri"/>
          <w:sz w:val="22"/>
          <w:szCs w:val="22"/>
        </w:rPr>
        <w:t xml:space="preserve">1000 words </w:t>
      </w:r>
      <w:r w:rsidR="00733BCC">
        <w:rPr>
          <w:rFonts w:ascii="Calibri" w:eastAsia="Times New Roman" w:hAnsi="Calibri" w:cs="Calibri"/>
          <w:sz w:val="22"/>
          <w:szCs w:val="22"/>
        </w:rPr>
        <w:t>to</w:t>
      </w:r>
      <w:r w:rsidR="00A5580B" w:rsidRPr="008D560D">
        <w:rPr>
          <w:rFonts w:ascii="Calibri" w:eastAsia="Times New Roman" w:hAnsi="Calibri" w:cs="Calibri"/>
          <w:sz w:val="22"/>
          <w:szCs w:val="22"/>
        </w:rPr>
        <w:t xml:space="preserve"> each.  You should proceed as if preparing two short essays and use the reading lists below to inform your answers.</w:t>
      </w:r>
      <w:r w:rsidR="00CC29E9">
        <w:rPr>
          <w:rFonts w:ascii="Calibri" w:eastAsia="Times New Roman" w:hAnsi="Calibri" w:cs="Calibri"/>
          <w:sz w:val="22"/>
          <w:szCs w:val="22"/>
        </w:rPr>
        <w:t xml:space="preserve">  The Exam will be based on topics covered in weeks 8-11.</w:t>
      </w:r>
    </w:p>
    <w:p w:rsidR="00A5580B" w:rsidRDefault="00A5580B" w:rsidP="00A5580B">
      <w:pPr>
        <w:tabs>
          <w:tab w:val="left" w:pos="360"/>
          <w:tab w:val="left" w:pos="2880"/>
          <w:tab w:val="left" w:pos="5760"/>
          <w:tab w:val="right" w:pos="8100"/>
        </w:tabs>
        <w:spacing w:line="276" w:lineRule="auto"/>
        <w:rPr>
          <w:rFonts w:ascii="Calibri" w:eastAsia="Times New Roman" w:hAnsi="Calibri" w:cs="Calibri"/>
          <w:sz w:val="22"/>
          <w:szCs w:val="22"/>
        </w:rPr>
      </w:pPr>
    </w:p>
    <w:p w:rsidR="008905C4" w:rsidRPr="008905C4" w:rsidRDefault="008905C4" w:rsidP="00A5580B">
      <w:pPr>
        <w:tabs>
          <w:tab w:val="left" w:pos="360"/>
          <w:tab w:val="left" w:pos="2880"/>
          <w:tab w:val="left" w:pos="5760"/>
          <w:tab w:val="right" w:pos="8100"/>
        </w:tabs>
        <w:spacing w:line="276" w:lineRule="auto"/>
        <w:rPr>
          <w:rFonts w:ascii="Calibri" w:eastAsia="Times New Roman" w:hAnsi="Calibri" w:cs="Calibri"/>
          <w:b/>
          <w:sz w:val="22"/>
          <w:szCs w:val="22"/>
        </w:rPr>
      </w:pPr>
      <w:r w:rsidRPr="008905C4">
        <w:rPr>
          <w:rFonts w:ascii="Calibri" w:eastAsia="Times New Roman" w:hAnsi="Calibri" w:cs="Calibri"/>
          <w:b/>
          <w:sz w:val="22"/>
          <w:szCs w:val="22"/>
        </w:rPr>
        <w:t>Assignment Reading</w:t>
      </w:r>
    </w:p>
    <w:p w:rsidR="00A5580B" w:rsidRPr="008905C4" w:rsidRDefault="00A5580B" w:rsidP="00A5580B">
      <w:pPr>
        <w:keepNext/>
        <w:tabs>
          <w:tab w:val="left" w:pos="360"/>
          <w:tab w:val="left" w:pos="2880"/>
          <w:tab w:val="left" w:pos="5760"/>
          <w:tab w:val="right" w:pos="8100"/>
        </w:tabs>
        <w:spacing w:line="240" w:lineRule="atLeast"/>
        <w:outlineLvl w:val="0"/>
        <w:rPr>
          <w:rFonts w:ascii="Calibri" w:eastAsia="Times New Roman" w:hAnsi="Calibri" w:cs="Calibri"/>
          <w:bCs/>
          <w:sz w:val="22"/>
          <w:szCs w:val="22"/>
        </w:rPr>
      </w:pPr>
      <w:r w:rsidRPr="008905C4">
        <w:rPr>
          <w:rFonts w:ascii="Calibri" w:eastAsia="Times New Roman" w:hAnsi="Calibri" w:cs="Calibri"/>
          <w:bCs/>
          <w:sz w:val="22"/>
          <w:szCs w:val="22"/>
        </w:rPr>
        <w:t xml:space="preserve">Students should note that the reading listed is the starting point for research.  Reading included under other </w:t>
      </w:r>
      <w:r w:rsidR="00E678C3" w:rsidRPr="008905C4">
        <w:rPr>
          <w:rFonts w:ascii="Calibri" w:eastAsia="Times New Roman" w:hAnsi="Calibri" w:cs="Calibri"/>
          <w:bCs/>
          <w:sz w:val="22"/>
          <w:szCs w:val="22"/>
        </w:rPr>
        <w:t>questions</w:t>
      </w:r>
      <w:r w:rsidRPr="008905C4">
        <w:rPr>
          <w:rFonts w:ascii="Calibri" w:eastAsia="Times New Roman" w:hAnsi="Calibri" w:cs="Calibri"/>
          <w:bCs/>
          <w:sz w:val="22"/>
          <w:szCs w:val="22"/>
        </w:rPr>
        <w:t xml:space="preserve"> may be useful.  The full resources of all the Glasgow libraries and the National Library of Scotland in Edinburgh should be consulted as between them they have particularly rich resources and contain both medical and history journals relevant to this course.</w:t>
      </w:r>
    </w:p>
    <w:p w:rsidR="00A5580B" w:rsidRPr="008D560D" w:rsidRDefault="00A5580B" w:rsidP="00A5580B">
      <w:pPr>
        <w:keepNext/>
        <w:tabs>
          <w:tab w:val="left" w:pos="360"/>
          <w:tab w:val="left" w:pos="2880"/>
          <w:tab w:val="left" w:pos="5760"/>
          <w:tab w:val="right" w:pos="8100"/>
        </w:tabs>
        <w:spacing w:line="240" w:lineRule="atLeast"/>
        <w:outlineLvl w:val="0"/>
        <w:rPr>
          <w:rFonts w:ascii="Calibri" w:eastAsia="Times New Roman" w:hAnsi="Calibri" w:cs="Calibri"/>
          <w:b/>
          <w:bCs/>
          <w:sz w:val="22"/>
          <w:szCs w:val="22"/>
        </w:rPr>
      </w:pPr>
    </w:p>
    <w:p w:rsidR="00A5580B" w:rsidRPr="0069035E" w:rsidRDefault="00A5580B" w:rsidP="00A5580B">
      <w:pPr>
        <w:keepNext/>
        <w:tabs>
          <w:tab w:val="left" w:pos="360"/>
          <w:tab w:val="left" w:pos="2880"/>
          <w:tab w:val="left" w:pos="5760"/>
          <w:tab w:val="right" w:pos="8100"/>
        </w:tabs>
        <w:spacing w:line="240" w:lineRule="atLeast"/>
        <w:outlineLvl w:val="0"/>
        <w:rPr>
          <w:rFonts w:ascii="Calibri" w:eastAsia="Times New Roman" w:hAnsi="Calibri" w:cs="Calibri"/>
          <w:b/>
          <w:sz w:val="22"/>
          <w:szCs w:val="22"/>
        </w:rPr>
      </w:pPr>
      <w:r w:rsidRPr="0069035E">
        <w:rPr>
          <w:rFonts w:ascii="Calibri" w:eastAsia="Times New Roman" w:hAnsi="Calibri" w:cs="Calibri"/>
          <w:b/>
          <w:sz w:val="22"/>
          <w:szCs w:val="22"/>
        </w:rPr>
        <w:t>Assignment Formats</w:t>
      </w:r>
    </w:p>
    <w:p w:rsidR="00A5580B" w:rsidRDefault="00A5580B" w:rsidP="00A5580B">
      <w:pPr>
        <w:tabs>
          <w:tab w:val="left" w:pos="360"/>
          <w:tab w:val="left" w:pos="2880"/>
          <w:tab w:val="left" w:pos="5760"/>
          <w:tab w:val="right" w:pos="8100"/>
        </w:tabs>
        <w:spacing w:line="240" w:lineRule="atLeast"/>
        <w:rPr>
          <w:rFonts w:ascii="Calibri" w:eastAsia="Times New Roman" w:hAnsi="Calibri" w:cs="Calibri"/>
          <w:sz w:val="22"/>
          <w:szCs w:val="22"/>
        </w:rPr>
      </w:pPr>
      <w:r w:rsidRPr="008D560D">
        <w:rPr>
          <w:rFonts w:ascii="Calibri" w:eastAsia="Times New Roman" w:hAnsi="Calibri" w:cs="Calibri"/>
          <w:sz w:val="22"/>
          <w:szCs w:val="22"/>
        </w:rPr>
        <w:t xml:space="preserve">All work must </w:t>
      </w:r>
    </w:p>
    <w:p w:rsidR="00733BCC" w:rsidRPr="008D560D" w:rsidRDefault="00733BCC" w:rsidP="00A5580B">
      <w:pPr>
        <w:tabs>
          <w:tab w:val="left" w:pos="360"/>
          <w:tab w:val="left" w:pos="2880"/>
          <w:tab w:val="left" w:pos="5760"/>
          <w:tab w:val="right" w:pos="8100"/>
        </w:tabs>
        <w:spacing w:line="240" w:lineRule="atLeast"/>
        <w:rPr>
          <w:rFonts w:ascii="Calibri" w:eastAsia="Times New Roman" w:hAnsi="Calibri" w:cs="Calibri"/>
          <w:sz w:val="22"/>
          <w:szCs w:val="22"/>
        </w:rPr>
      </w:pPr>
    </w:p>
    <w:p w:rsidR="00A5580B" w:rsidRPr="008D560D" w:rsidRDefault="00A5580B" w:rsidP="00A5580B">
      <w:pPr>
        <w:tabs>
          <w:tab w:val="left" w:pos="360"/>
          <w:tab w:val="left" w:pos="2880"/>
          <w:tab w:val="left" w:pos="5760"/>
          <w:tab w:val="right" w:pos="8100"/>
        </w:tabs>
        <w:spacing w:line="240" w:lineRule="atLeast"/>
        <w:rPr>
          <w:rFonts w:ascii="Calibri" w:eastAsia="Times New Roman" w:hAnsi="Calibri" w:cs="Calibri"/>
          <w:sz w:val="22"/>
          <w:szCs w:val="22"/>
        </w:rPr>
      </w:pPr>
      <w:r w:rsidRPr="008D560D">
        <w:rPr>
          <w:rFonts w:ascii="Calibri" w:eastAsia="Times New Roman" w:hAnsi="Calibri" w:cs="Calibri"/>
          <w:sz w:val="22"/>
          <w:szCs w:val="22"/>
        </w:rPr>
        <w:t xml:space="preserve">1. Be word-processed or typewritten.  Handwritten work will </w:t>
      </w:r>
      <w:r w:rsidRPr="008D560D">
        <w:rPr>
          <w:rFonts w:ascii="Calibri" w:eastAsia="Times New Roman" w:hAnsi="Calibri" w:cs="Calibri"/>
          <w:sz w:val="22"/>
          <w:szCs w:val="22"/>
          <w:u w:val="single"/>
        </w:rPr>
        <w:t>not</w:t>
      </w:r>
      <w:r w:rsidRPr="008D560D">
        <w:rPr>
          <w:rFonts w:ascii="Calibri" w:eastAsia="Times New Roman" w:hAnsi="Calibri" w:cs="Calibri"/>
          <w:sz w:val="22"/>
          <w:szCs w:val="22"/>
        </w:rPr>
        <w:t xml:space="preserve"> be accepted.</w:t>
      </w:r>
    </w:p>
    <w:p w:rsidR="00A5580B" w:rsidRPr="008D560D" w:rsidRDefault="00A5580B" w:rsidP="00A5580B">
      <w:pPr>
        <w:tabs>
          <w:tab w:val="left" w:pos="360"/>
          <w:tab w:val="left" w:pos="2880"/>
          <w:tab w:val="left" w:pos="5760"/>
          <w:tab w:val="right" w:pos="8100"/>
        </w:tabs>
        <w:spacing w:line="240" w:lineRule="atLeast"/>
        <w:rPr>
          <w:rFonts w:ascii="Calibri" w:eastAsia="Times New Roman" w:hAnsi="Calibri" w:cs="Calibri"/>
          <w:sz w:val="22"/>
          <w:szCs w:val="22"/>
        </w:rPr>
      </w:pPr>
      <w:r w:rsidRPr="008D560D">
        <w:rPr>
          <w:rFonts w:ascii="Calibri" w:eastAsia="Times New Roman" w:hAnsi="Calibri" w:cs="Calibri"/>
          <w:sz w:val="22"/>
          <w:szCs w:val="22"/>
        </w:rPr>
        <w:t>2. Conform to academic formats.  This means that footnotes, bibliographies etc should be correctly provided.</w:t>
      </w:r>
    </w:p>
    <w:p w:rsidR="00A5580B" w:rsidRPr="008D560D" w:rsidRDefault="00A5580B" w:rsidP="00A5580B">
      <w:pPr>
        <w:tabs>
          <w:tab w:val="left" w:pos="360"/>
          <w:tab w:val="left" w:pos="2880"/>
          <w:tab w:val="left" w:pos="5760"/>
          <w:tab w:val="right" w:pos="8100"/>
        </w:tabs>
        <w:spacing w:line="240" w:lineRule="atLeast"/>
        <w:rPr>
          <w:rFonts w:ascii="Calibri" w:eastAsia="Times New Roman" w:hAnsi="Calibri" w:cs="Calibri"/>
          <w:sz w:val="22"/>
          <w:szCs w:val="22"/>
        </w:rPr>
      </w:pPr>
      <w:r w:rsidRPr="008D560D">
        <w:rPr>
          <w:rFonts w:ascii="Calibri" w:eastAsia="Times New Roman" w:hAnsi="Calibri" w:cs="Calibri"/>
          <w:sz w:val="22"/>
          <w:szCs w:val="22"/>
        </w:rPr>
        <w:t>3. Provide a cover page with name, e-mail address, student number and assignment title.</w:t>
      </w:r>
    </w:p>
    <w:p w:rsidR="00A5580B" w:rsidRPr="008D560D" w:rsidRDefault="00A5580B" w:rsidP="00A5580B">
      <w:pPr>
        <w:tabs>
          <w:tab w:val="left" w:pos="360"/>
          <w:tab w:val="left" w:pos="2880"/>
          <w:tab w:val="left" w:pos="5760"/>
          <w:tab w:val="right" w:pos="8100"/>
        </w:tabs>
        <w:spacing w:line="240" w:lineRule="atLeast"/>
        <w:rPr>
          <w:rFonts w:ascii="Calibri" w:eastAsia="Times New Roman" w:hAnsi="Calibri" w:cs="Calibri"/>
          <w:sz w:val="22"/>
          <w:szCs w:val="22"/>
        </w:rPr>
      </w:pPr>
      <w:r w:rsidRPr="008D560D">
        <w:rPr>
          <w:rFonts w:ascii="Calibri" w:eastAsia="Times New Roman" w:hAnsi="Calibri" w:cs="Calibri"/>
          <w:sz w:val="22"/>
          <w:szCs w:val="22"/>
        </w:rPr>
        <w:t>4. Not fall short of or significantly exceed prescribed word limits.</w:t>
      </w:r>
    </w:p>
    <w:p w:rsidR="00A5580B" w:rsidRPr="008D560D" w:rsidRDefault="00A5580B" w:rsidP="00A5580B">
      <w:pPr>
        <w:tabs>
          <w:tab w:val="left" w:pos="80"/>
          <w:tab w:val="left" w:pos="2880"/>
          <w:tab w:val="left" w:pos="5760"/>
          <w:tab w:val="right" w:pos="8100"/>
        </w:tabs>
        <w:spacing w:line="240" w:lineRule="atLeast"/>
        <w:rPr>
          <w:rFonts w:ascii="Calibri" w:eastAsia="Times New Roman" w:hAnsi="Calibri" w:cs="Calibri"/>
          <w:sz w:val="22"/>
          <w:szCs w:val="22"/>
        </w:rPr>
      </w:pPr>
    </w:p>
    <w:p w:rsidR="00A5580B" w:rsidRPr="0069035E" w:rsidRDefault="00A5580B" w:rsidP="00A5580B">
      <w:pPr>
        <w:spacing w:line="240" w:lineRule="atLeast"/>
        <w:rPr>
          <w:rFonts w:ascii="Calibri" w:eastAsia="Times New Roman" w:hAnsi="Calibri" w:cs="Calibri"/>
          <w:b/>
          <w:sz w:val="22"/>
          <w:szCs w:val="22"/>
        </w:rPr>
      </w:pPr>
      <w:r w:rsidRPr="0069035E">
        <w:rPr>
          <w:rFonts w:ascii="Calibri" w:eastAsia="Times New Roman" w:hAnsi="Calibri" w:cs="Calibri"/>
          <w:b/>
          <w:sz w:val="22"/>
          <w:szCs w:val="22"/>
        </w:rPr>
        <w:t>Assignment Grades</w:t>
      </w:r>
    </w:p>
    <w:p w:rsidR="00EB7661" w:rsidRDefault="00EB7661" w:rsidP="00A5580B">
      <w:pPr>
        <w:spacing w:line="240" w:lineRule="atLeast"/>
        <w:rPr>
          <w:rFonts w:ascii="Calibri" w:eastAsia="Times New Roman" w:hAnsi="Calibri" w:cs="Calibri"/>
          <w:bCs/>
          <w:sz w:val="22"/>
          <w:szCs w:val="22"/>
        </w:rPr>
      </w:pPr>
    </w:p>
    <w:p w:rsidR="00A5580B" w:rsidRPr="008D560D" w:rsidRDefault="00A5580B" w:rsidP="00A5580B">
      <w:pPr>
        <w:spacing w:line="240" w:lineRule="atLeast"/>
        <w:rPr>
          <w:rFonts w:ascii="Calibri" w:eastAsia="Times New Roman" w:hAnsi="Calibri" w:cs="Calibri"/>
          <w:bCs/>
          <w:sz w:val="22"/>
          <w:szCs w:val="22"/>
        </w:rPr>
      </w:pPr>
      <w:r w:rsidRPr="008D560D">
        <w:rPr>
          <w:rFonts w:ascii="Calibri" w:eastAsia="Times New Roman" w:hAnsi="Calibri" w:cs="Calibri"/>
          <w:bCs/>
          <w:sz w:val="22"/>
          <w:szCs w:val="22"/>
        </w:rPr>
        <w:t>70%+ excellent work of first-class quality.</w:t>
      </w:r>
    </w:p>
    <w:p w:rsidR="00A5580B" w:rsidRPr="008D560D" w:rsidRDefault="00A5580B" w:rsidP="00A5580B">
      <w:pPr>
        <w:spacing w:line="240" w:lineRule="atLeast"/>
        <w:rPr>
          <w:rFonts w:ascii="Calibri" w:eastAsia="Times New Roman" w:hAnsi="Calibri" w:cs="Calibri"/>
          <w:bCs/>
          <w:sz w:val="22"/>
          <w:szCs w:val="22"/>
        </w:rPr>
      </w:pPr>
      <w:r w:rsidRPr="008D560D">
        <w:rPr>
          <w:rFonts w:ascii="Calibri" w:eastAsia="Times New Roman" w:hAnsi="Calibri" w:cs="Calibri"/>
          <w:bCs/>
          <w:sz w:val="22"/>
          <w:szCs w:val="22"/>
        </w:rPr>
        <w:t>60-69% work of good to very good quality.</w:t>
      </w:r>
    </w:p>
    <w:p w:rsidR="00A5580B" w:rsidRPr="008D560D" w:rsidRDefault="00A5580B" w:rsidP="00A5580B">
      <w:pPr>
        <w:spacing w:line="240" w:lineRule="atLeast"/>
        <w:rPr>
          <w:rFonts w:ascii="Calibri" w:eastAsia="Times New Roman" w:hAnsi="Calibri" w:cs="Calibri"/>
          <w:bCs/>
          <w:sz w:val="22"/>
          <w:szCs w:val="22"/>
        </w:rPr>
      </w:pPr>
      <w:r w:rsidRPr="008D560D">
        <w:rPr>
          <w:rFonts w:ascii="Calibri" w:eastAsia="Times New Roman" w:hAnsi="Calibri" w:cs="Calibri"/>
          <w:bCs/>
          <w:sz w:val="22"/>
          <w:szCs w:val="22"/>
        </w:rPr>
        <w:t>50-59% competent and adequate work.</w:t>
      </w:r>
    </w:p>
    <w:p w:rsidR="00733BCC" w:rsidRDefault="00A5580B" w:rsidP="00733BCC">
      <w:pPr>
        <w:spacing w:line="240" w:lineRule="atLeast"/>
        <w:rPr>
          <w:rFonts w:ascii="Calibri" w:eastAsia="Times New Roman" w:hAnsi="Calibri" w:cs="Calibri"/>
          <w:bCs/>
          <w:sz w:val="22"/>
          <w:szCs w:val="22"/>
        </w:rPr>
      </w:pPr>
      <w:r w:rsidRPr="008D560D">
        <w:rPr>
          <w:rFonts w:ascii="Calibri" w:eastAsia="Times New Roman" w:hAnsi="Calibri" w:cs="Calibri"/>
          <w:bCs/>
          <w:sz w:val="22"/>
          <w:szCs w:val="22"/>
        </w:rPr>
        <w:t>40</w:t>
      </w:r>
      <w:r w:rsidR="00733BCC">
        <w:rPr>
          <w:rFonts w:ascii="Calibri" w:eastAsia="Times New Roman" w:hAnsi="Calibri" w:cs="Calibri"/>
          <w:bCs/>
          <w:sz w:val="22"/>
          <w:szCs w:val="22"/>
        </w:rPr>
        <w:t>-49% poor, barely adequate work</w:t>
      </w:r>
    </w:p>
    <w:p w:rsidR="00970B43" w:rsidRDefault="00A5580B" w:rsidP="00733BCC">
      <w:pPr>
        <w:spacing w:line="240" w:lineRule="atLeast"/>
        <w:rPr>
          <w:rFonts w:ascii="Calibri" w:eastAsia="Times New Roman" w:hAnsi="Calibri" w:cs="Calibri"/>
          <w:bCs/>
          <w:sz w:val="22"/>
          <w:szCs w:val="22"/>
        </w:rPr>
      </w:pPr>
      <w:r w:rsidRPr="008D560D">
        <w:rPr>
          <w:rFonts w:ascii="Calibri" w:eastAsia="Times New Roman" w:hAnsi="Calibri" w:cs="Calibri"/>
          <w:bCs/>
          <w:sz w:val="22"/>
          <w:szCs w:val="22"/>
        </w:rPr>
        <w:t>Below 40% fail.  Imm</w:t>
      </w:r>
      <w:r w:rsidR="00733BCC">
        <w:rPr>
          <w:rFonts w:ascii="Calibri" w:eastAsia="Times New Roman" w:hAnsi="Calibri" w:cs="Calibri"/>
          <w:bCs/>
          <w:sz w:val="22"/>
          <w:szCs w:val="22"/>
        </w:rPr>
        <w:t>ediate remedial action required</w:t>
      </w:r>
    </w:p>
    <w:p w:rsidR="00733BCC" w:rsidRDefault="00733BCC" w:rsidP="00733BCC">
      <w:pPr>
        <w:spacing w:line="240" w:lineRule="atLeast"/>
        <w:rPr>
          <w:rFonts w:ascii="Calibri" w:eastAsia="Times New Roman" w:hAnsi="Calibri" w:cs="Calibri"/>
          <w:bCs/>
          <w:sz w:val="22"/>
          <w:szCs w:val="22"/>
        </w:rPr>
      </w:pPr>
    </w:p>
    <w:p w:rsidR="00790A3F" w:rsidRDefault="00790A3F" w:rsidP="00733BCC">
      <w:pPr>
        <w:spacing w:line="240" w:lineRule="atLeast"/>
        <w:rPr>
          <w:rFonts w:ascii="Calibri" w:eastAsia="Times New Roman" w:hAnsi="Calibri" w:cs="Calibri"/>
          <w:bCs/>
          <w:sz w:val="22"/>
          <w:szCs w:val="22"/>
        </w:rPr>
      </w:pPr>
    </w:p>
    <w:p w:rsidR="00790A3F" w:rsidRDefault="00790A3F" w:rsidP="00733BCC">
      <w:pPr>
        <w:spacing w:line="240" w:lineRule="atLeast"/>
        <w:rPr>
          <w:rFonts w:ascii="Calibri" w:eastAsia="Times New Roman" w:hAnsi="Calibri" w:cs="Calibri"/>
          <w:bCs/>
          <w:sz w:val="22"/>
          <w:szCs w:val="22"/>
        </w:rPr>
      </w:pPr>
    </w:p>
    <w:p w:rsidR="00CC29E9" w:rsidRDefault="00CC29E9" w:rsidP="00733BCC">
      <w:pPr>
        <w:spacing w:line="240" w:lineRule="atLeast"/>
        <w:rPr>
          <w:rFonts w:ascii="Calibri" w:eastAsia="Times New Roman" w:hAnsi="Calibri" w:cs="Calibri"/>
          <w:bCs/>
          <w:sz w:val="22"/>
          <w:szCs w:val="22"/>
        </w:rPr>
      </w:pPr>
    </w:p>
    <w:p w:rsidR="00790A3F" w:rsidRPr="00733BCC" w:rsidRDefault="00790A3F" w:rsidP="00733BCC">
      <w:pPr>
        <w:spacing w:line="240" w:lineRule="atLeast"/>
        <w:rPr>
          <w:rFonts w:ascii="Calibri" w:eastAsia="Times New Roman" w:hAnsi="Calibri" w:cs="Calibri"/>
          <w:bCs/>
          <w:sz w:val="22"/>
          <w:szCs w:val="22"/>
        </w:rPr>
      </w:pPr>
    </w:p>
    <w:p w:rsidR="00A5580B" w:rsidRPr="008D560D" w:rsidRDefault="00A5580B" w:rsidP="00A5580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200" w:line="276" w:lineRule="auto"/>
        <w:contextualSpacing/>
        <w:rPr>
          <w:rFonts w:ascii="Calibri" w:eastAsia="Times New Roman" w:hAnsi="Calibri" w:cs="Calibri"/>
          <w:b/>
          <w:sz w:val="22"/>
          <w:szCs w:val="22"/>
        </w:rPr>
      </w:pPr>
      <w:r w:rsidRPr="008D560D">
        <w:rPr>
          <w:rFonts w:ascii="Calibri" w:eastAsia="Times New Roman" w:hAnsi="Calibri" w:cs="Calibri"/>
          <w:b/>
          <w:sz w:val="22"/>
          <w:szCs w:val="22"/>
        </w:rPr>
        <w:t>Submission Guidelines</w:t>
      </w:r>
    </w:p>
    <w:p w:rsidR="00A5580B" w:rsidRPr="008D560D" w:rsidRDefault="00A5580B" w:rsidP="00A5580B">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p>
    <w:p w:rsidR="00A5580B" w:rsidRPr="008905C4" w:rsidRDefault="00A5580B" w:rsidP="00A5580B">
      <w:pPr>
        <w:widowControl w:val="0"/>
        <w:overflowPunct w:val="0"/>
        <w:autoSpaceDE w:val="0"/>
        <w:autoSpaceDN w:val="0"/>
        <w:adjustRightInd w:val="0"/>
        <w:spacing w:after="200" w:line="276" w:lineRule="auto"/>
        <w:contextualSpacing/>
        <w:rPr>
          <w:rFonts w:ascii="Calibri" w:eastAsia="Times New Roman" w:hAnsi="Calibri" w:cs="Calibri"/>
          <w:b/>
          <w:sz w:val="22"/>
          <w:szCs w:val="22"/>
        </w:rPr>
      </w:pPr>
      <w:r w:rsidRPr="008905C4">
        <w:rPr>
          <w:rFonts w:ascii="Calibri" w:eastAsia="Times New Roman" w:hAnsi="Calibri" w:cs="Calibri"/>
          <w:b/>
          <w:sz w:val="22"/>
          <w:szCs w:val="22"/>
        </w:rPr>
        <w:t>Submission of Coursework</w:t>
      </w:r>
    </w:p>
    <w:p w:rsidR="00AB4679" w:rsidRDefault="00A5580B" w:rsidP="00A5580B">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r w:rsidRPr="008D560D">
        <w:rPr>
          <w:rFonts w:ascii="Calibri" w:eastAsia="Times New Roman" w:hAnsi="Calibri" w:cs="Calibri"/>
          <w:sz w:val="22"/>
          <w:szCs w:val="22"/>
        </w:rPr>
        <w:t>Students must submit an electronic copy to Myplace</w:t>
      </w:r>
      <w:r w:rsidR="00AB4679">
        <w:rPr>
          <w:rFonts w:ascii="Calibri" w:eastAsia="Times New Roman" w:hAnsi="Calibri" w:cs="Calibri"/>
          <w:sz w:val="22"/>
          <w:szCs w:val="22"/>
        </w:rPr>
        <w:t xml:space="preserve">; </w:t>
      </w:r>
      <w:r w:rsidR="00AB4679" w:rsidRPr="00ED0BC5">
        <w:rPr>
          <w:rFonts w:ascii="Calibri" w:eastAsia="Times New Roman" w:hAnsi="Calibri" w:cs="Calibri"/>
          <w:sz w:val="22"/>
          <w:szCs w:val="22"/>
        </w:rPr>
        <w:t>http:/</w:t>
      </w:r>
      <w:r w:rsidR="00AB4679">
        <w:rPr>
          <w:rFonts w:ascii="Calibri" w:eastAsia="Times New Roman" w:hAnsi="Calibri" w:cs="Calibri"/>
          <w:sz w:val="22"/>
          <w:szCs w:val="22"/>
        </w:rPr>
        <w:t>/classes.myplace.strath.ac.uk</w:t>
      </w:r>
      <w:r w:rsidRPr="008D560D">
        <w:rPr>
          <w:rFonts w:ascii="Calibri" w:eastAsia="Times New Roman" w:hAnsi="Calibri" w:cs="Calibri"/>
          <w:sz w:val="22"/>
          <w:szCs w:val="22"/>
        </w:rPr>
        <w:t xml:space="preserve">.  </w:t>
      </w:r>
    </w:p>
    <w:p w:rsidR="00A5580B" w:rsidRPr="008D560D" w:rsidRDefault="00A5580B" w:rsidP="00A5580B">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r w:rsidRPr="008D560D">
        <w:rPr>
          <w:rFonts w:ascii="Calibri" w:eastAsia="Times New Roman" w:hAnsi="Calibri" w:cs="Calibri"/>
          <w:sz w:val="22"/>
          <w:szCs w:val="22"/>
        </w:rPr>
        <w:t>No hard copy is required. The cover sheet includes a Declaration of Authorship which must be ticked by students before wor</w:t>
      </w:r>
      <w:r w:rsidR="00CF68D7">
        <w:rPr>
          <w:rFonts w:ascii="Calibri" w:eastAsia="Times New Roman" w:hAnsi="Calibri" w:cs="Calibri"/>
          <w:sz w:val="22"/>
          <w:szCs w:val="22"/>
        </w:rPr>
        <w:t xml:space="preserve">k will be accepted for marking.  </w:t>
      </w:r>
      <w:r w:rsidR="00CF68D7" w:rsidRPr="00CF68D7">
        <w:rPr>
          <w:rFonts w:ascii="Calibri" w:eastAsia="Times New Roman" w:hAnsi="Calibri" w:cs="Calibri"/>
          <w:sz w:val="22"/>
          <w:szCs w:val="22"/>
        </w:rPr>
        <w:t>For the purpose of anonymous marking, when electronically uploading coursework or dissertations to Myplace, students must use their student registration number as the file name.  Under no circumstances should a student save coursework under their name.</w:t>
      </w:r>
    </w:p>
    <w:p w:rsidR="00A5580B" w:rsidRPr="008D560D" w:rsidRDefault="00A5580B" w:rsidP="00A5580B">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p>
    <w:p w:rsidR="00A5580B" w:rsidRPr="008905C4" w:rsidRDefault="00A5580B" w:rsidP="00A5580B">
      <w:pPr>
        <w:widowControl w:val="0"/>
        <w:overflowPunct w:val="0"/>
        <w:autoSpaceDE w:val="0"/>
        <w:autoSpaceDN w:val="0"/>
        <w:adjustRightInd w:val="0"/>
        <w:spacing w:after="200" w:line="276" w:lineRule="auto"/>
        <w:contextualSpacing/>
        <w:rPr>
          <w:rFonts w:ascii="Calibri" w:eastAsia="Times New Roman" w:hAnsi="Calibri" w:cs="Calibri"/>
          <w:b/>
          <w:sz w:val="22"/>
          <w:szCs w:val="22"/>
        </w:rPr>
      </w:pPr>
      <w:r w:rsidRPr="008905C4">
        <w:rPr>
          <w:rFonts w:ascii="Calibri" w:eastAsia="Times New Roman" w:hAnsi="Calibri" w:cs="Calibri"/>
          <w:b/>
          <w:sz w:val="22"/>
          <w:szCs w:val="22"/>
        </w:rPr>
        <w:t>Plagiarism</w:t>
      </w:r>
    </w:p>
    <w:p w:rsidR="00970B43" w:rsidRDefault="00CC78CE" w:rsidP="00A5580B">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r w:rsidRPr="00CC78CE">
        <w:rPr>
          <w:rFonts w:ascii="Calibri" w:eastAsia="Times New Roman" w:hAnsi="Calibri" w:cs="Calibri"/>
          <w:sz w:val="22"/>
          <w:szCs w:val="22"/>
        </w:rPr>
        <w:t>The University of Strathclyde takes a very serious view of plagiarism.  Students must ensure that every effort is made to avoid plagiarism and that all sources of information, data and i</w:t>
      </w:r>
      <w:r w:rsidR="00970B43">
        <w:rPr>
          <w:rFonts w:ascii="Calibri" w:eastAsia="Times New Roman" w:hAnsi="Calibri" w:cs="Calibri"/>
          <w:sz w:val="22"/>
          <w:szCs w:val="22"/>
        </w:rPr>
        <w:t xml:space="preserve">deas are properly acknowledged.  </w:t>
      </w:r>
      <w:r w:rsidRPr="00CC78CE">
        <w:rPr>
          <w:rFonts w:ascii="Calibri" w:eastAsia="Times New Roman" w:hAnsi="Calibri" w:cs="Calibri"/>
          <w:sz w:val="22"/>
          <w:szCs w:val="22"/>
        </w:rPr>
        <w:t>When it is detected students will be given 0% for their work and further disciplinary steps may follow.  It is essential that students read and take note of the University’s advice on plagiarism and effective note-taking at:</w:t>
      </w:r>
      <w:r w:rsidR="00970B43">
        <w:rPr>
          <w:rFonts w:ascii="Calibri" w:eastAsia="Times New Roman" w:hAnsi="Calibri" w:cs="Calibri"/>
          <w:sz w:val="22"/>
          <w:szCs w:val="22"/>
        </w:rPr>
        <w:t xml:space="preserve"> </w:t>
      </w:r>
      <w:r w:rsidR="0069035E" w:rsidRPr="0069035E">
        <w:rPr>
          <w:rFonts w:ascii="Calibri" w:eastAsia="Times New Roman" w:hAnsi="Calibri" w:cs="Calibri"/>
          <w:sz w:val="22"/>
          <w:szCs w:val="22"/>
        </w:rPr>
        <w:t>http://www.strath.ac.uk/plagiarism/</w:t>
      </w:r>
    </w:p>
    <w:p w:rsidR="00970B43" w:rsidRDefault="00970B43" w:rsidP="00A5580B">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p>
    <w:p w:rsidR="008469BD" w:rsidRDefault="00CC78CE" w:rsidP="00A5580B">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r w:rsidRPr="00CC78CE">
        <w:rPr>
          <w:rFonts w:ascii="Calibri" w:eastAsia="Times New Roman" w:hAnsi="Calibri" w:cs="Calibri"/>
          <w:sz w:val="22"/>
          <w:szCs w:val="22"/>
        </w:rPr>
        <w:t>Students should also read the Guide on Good Academic Practice and the Avoidance of Plagiarism at:</w:t>
      </w:r>
    </w:p>
    <w:p w:rsidR="00970B43" w:rsidRDefault="0069035E" w:rsidP="00A5580B">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r w:rsidRPr="0069035E">
        <w:rPr>
          <w:rFonts w:ascii="Calibri" w:eastAsia="Times New Roman" w:hAnsi="Calibri" w:cs="Calibri"/>
          <w:sz w:val="22"/>
          <w:szCs w:val="22"/>
        </w:rPr>
        <w:t>http://www.strath.ac.uk/media/ps/cs/gmap/plagiarism/plagiarism_student_booklet.pdf</w:t>
      </w:r>
    </w:p>
    <w:p w:rsidR="0069035E" w:rsidRDefault="0069035E" w:rsidP="00A5580B">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p>
    <w:p w:rsidR="00970B43" w:rsidRDefault="00970B43" w:rsidP="00A5580B">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r w:rsidRPr="00970B43">
        <w:rPr>
          <w:rFonts w:ascii="Calibri" w:eastAsia="Times New Roman" w:hAnsi="Calibri" w:cs="Calibri"/>
          <w:sz w:val="22"/>
          <w:szCs w:val="22"/>
        </w:rPr>
        <w:t>Turntin UK is the leading academic plagiarism de</w:t>
      </w:r>
      <w:r w:rsidR="00733BCC">
        <w:rPr>
          <w:rFonts w:ascii="Calibri" w:eastAsia="Times New Roman" w:hAnsi="Calibri" w:cs="Calibri"/>
          <w:sz w:val="22"/>
          <w:szCs w:val="22"/>
        </w:rPr>
        <w:t>tector used by the university. A</w:t>
      </w:r>
      <w:r w:rsidRPr="00970B43">
        <w:rPr>
          <w:rFonts w:ascii="Calibri" w:eastAsia="Times New Roman" w:hAnsi="Calibri" w:cs="Calibri"/>
          <w:sz w:val="22"/>
          <w:szCs w:val="22"/>
        </w:rPr>
        <w:t>ll coursework will automatically go through Turnitin, which is connected to t</w:t>
      </w:r>
      <w:r w:rsidR="00733BCC">
        <w:rPr>
          <w:rFonts w:ascii="Calibri" w:eastAsia="Times New Roman" w:hAnsi="Calibri" w:cs="Calibri"/>
          <w:sz w:val="22"/>
          <w:szCs w:val="22"/>
        </w:rPr>
        <w:t>he submission link on Myplace.</w:t>
      </w:r>
    </w:p>
    <w:p w:rsidR="00CC78CE" w:rsidRPr="008D560D" w:rsidRDefault="00CC78CE" w:rsidP="00A5580B">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p>
    <w:p w:rsidR="00A5580B" w:rsidRPr="008905C4" w:rsidRDefault="00A5580B" w:rsidP="00A5580B">
      <w:pPr>
        <w:widowControl w:val="0"/>
        <w:overflowPunct w:val="0"/>
        <w:autoSpaceDE w:val="0"/>
        <w:autoSpaceDN w:val="0"/>
        <w:adjustRightInd w:val="0"/>
        <w:spacing w:after="200" w:line="276" w:lineRule="auto"/>
        <w:contextualSpacing/>
        <w:rPr>
          <w:rFonts w:ascii="Calibri" w:eastAsia="Times New Roman" w:hAnsi="Calibri" w:cs="Calibri"/>
          <w:b/>
          <w:sz w:val="22"/>
          <w:szCs w:val="22"/>
        </w:rPr>
      </w:pPr>
      <w:r w:rsidRPr="008905C4">
        <w:rPr>
          <w:rFonts w:ascii="Calibri" w:eastAsia="Times New Roman" w:hAnsi="Calibri" w:cs="Calibri"/>
          <w:b/>
          <w:sz w:val="22"/>
          <w:szCs w:val="22"/>
        </w:rPr>
        <w:t xml:space="preserve">Return of Coursework  </w:t>
      </w:r>
    </w:p>
    <w:p w:rsidR="00733BCC" w:rsidRDefault="00970B43" w:rsidP="00970B43">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r w:rsidRPr="00970B43">
        <w:rPr>
          <w:rFonts w:ascii="Calibri" w:eastAsia="Times New Roman" w:hAnsi="Calibri" w:cs="Calibri"/>
          <w:sz w:val="22"/>
          <w:szCs w:val="22"/>
        </w:rPr>
        <w:t>All coursework</w:t>
      </w:r>
      <w:r>
        <w:rPr>
          <w:rFonts w:ascii="Calibri" w:eastAsia="Times New Roman" w:hAnsi="Calibri" w:cs="Calibri"/>
          <w:sz w:val="22"/>
          <w:szCs w:val="22"/>
        </w:rPr>
        <w:t xml:space="preserve"> </w:t>
      </w:r>
      <w:r w:rsidRPr="00970B43">
        <w:rPr>
          <w:rFonts w:ascii="Calibri" w:eastAsia="Times New Roman" w:hAnsi="Calibri" w:cs="Calibri"/>
          <w:sz w:val="22"/>
          <w:szCs w:val="22"/>
        </w:rPr>
        <w:t xml:space="preserve">will be presented and marked anonymously. </w:t>
      </w:r>
      <w:r>
        <w:rPr>
          <w:rFonts w:ascii="Calibri" w:eastAsia="Times New Roman" w:hAnsi="Calibri" w:cs="Calibri"/>
          <w:sz w:val="22"/>
          <w:szCs w:val="22"/>
        </w:rPr>
        <w:t>It</w:t>
      </w:r>
      <w:r w:rsidRPr="00970B43">
        <w:rPr>
          <w:rFonts w:ascii="Calibri" w:eastAsia="Times New Roman" w:hAnsi="Calibri" w:cs="Calibri"/>
          <w:sz w:val="22"/>
          <w:szCs w:val="22"/>
        </w:rPr>
        <w:t xml:space="preserve"> will be marked electronically and returned to students wit</w:t>
      </w:r>
      <w:r w:rsidR="00733BCC">
        <w:rPr>
          <w:rFonts w:ascii="Calibri" w:eastAsia="Times New Roman" w:hAnsi="Calibri" w:cs="Calibri"/>
          <w:sz w:val="22"/>
          <w:szCs w:val="22"/>
        </w:rPr>
        <w:t xml:space="preserve">hin four weeks of submission.  </w:t>
      </w:r>
    </w:p>
    <w:p w:rsidR="00A5580B" w:rsidRDefault="00970B43" w:rsidP="00970B43">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r w:rsidRPr="00970B43">
        <w:rPr>
          <w:rFonts w:ascii="Calibri" w:eastAsia="Times New Roman" w:hAnsi="Calibri" w:cs="Calibri"/>
          <w:sz w:val="22"/>
          <w:szCs w:val="22"/>
        </w:rPr>
        <w:t>Students should note that all marks are provisional until ratified by the relevant Board of Examiners.</w:t>
      </w:r>
    </w:p>
    <w:p w:rsidR="00970B43" w:rsidRPr="008D560D" w:rsidRDefault="00970B43" w:rsidP="00970B43">
      <w:pPr>
        <w:widowControl w:val="0"/>
        <w:overflowPunct w:val="0"/>
        <w:autoSpaceDE w:val="0"/>
        <w:autoSpaceDN w:val="0"/>
        <w:adjustRightInd w:val="0"/>
        <w:spacing w:after="200" w:line="276" w:lineRule="auto"/>
        <w:contextualSpacing/>
        <w:rPr>
          <w:rFonts w:ascii="Calibri" w:eastAsia="Times New Roman" w:hAnsi="Calibri" w:cs="Calibri"/>
          <w:sz w:val="22"/>
          <w:szCs w:val="22"/>
        </w:rPr>
      </w:pPr>
    </w:p>
    <w:p w:rsidR="00A5580B" w:rsidRPr="008905C4" w:rsidRDefault="00A5580B" w:rsidP="00A5580B">
      <w:pPr>
        <w:widowControl w:val="0"/>
        <w:overflowPunct w:val="0"/>
        <w:autoSpaceDE w:val="0"/>
        <w:autoSpaceDN w:val="0"/>
        <w:adjustRightInd w:val="0"/>
        <w:spacing w:after="200" w:line="276" w:lineRule="auto"/>
        <w:contextualSpacing/>
        <w:rPr>
          <w:rFonts w:ascii="Calibri" w:eastAsia="Times New Roman" w:hAnsi="Calibri" w:cs="Calibri"/>
          <w:b/>
          <w:sz w:val="22"/>
          <w:szCs w:val="22"/>
        </w:rPr>
      </w:pPr>
      <w:r w:rsidRPr="008905C4">
        <w:rPr>
          <w:rFonts w:ascii="Calibri" w:eastAsia="Times New Roman" w:hAnsi="Calibri" w:cs="Calibri"/>
          <w:b/>
          <w:sz w:val="22"/>
          <w:szCs w:val="22"/>
        </w:rPr>
        <w:t>Extensions</w:t>
      </w:r>
    </w:p>
    <w:p w:rsidR="00A5580B" w:rsidRDefault="00ED0BC5" w:rsidP="00A5580B">
      <w:pPr>
        <w:autoSpaceDN w:val="0"/>
        <w:spacing w:after="200"/>
        <w:contextualSpacing/>
        <w:rPr>
          <w:rFonts w:ascii="Calibri" w:eastAsia="Times New Roman" w:hAnsi="Calibri" w:cs="Calibri"/>
          <w:sz w:val="22"/>
          <w:szCs w:val="22"/>
        </w:rPr>
      </w:pPr>
      <w:r w:rsidRPr="00ED0BC5">
        <w:rPr>
          <w:rFonts w:ascii="Calibri" w:eastAsia="Times New Roman" w:hAnsi="Calibri" w:cs="Calibri"/>
          <w:sz w:val="22"/>
          <w:szCs w:val="22"/>
        </w:rPr>
        <w:t>Undergraduate students requesting an extension to coursework must apply online, via Myplace</w:t>
      </w:r>
      <w:r w:rsidR="00AB4679">
        <w:rPr>
          <w:rFonts w:ascii="Calibri" w:eastAsia="Times New Roman" w:hAnsi="Calibri" w:cs="Calibri"/>
          <w:sz w:val="22"/>
          <w:szCs w:val="22"/>
        </w:rPr>
        <w:t xml:space="preserve">, before </w:t>
      </w:r>
      <w:r w:rsidRPr="00ED0BC5">
        <w:rPr>
          <w:rFonts w:ascii="Calibri" w:eastAsia="Times New Roman" w:hAnsi="Calibri" w:cs="Calibri"/>
          <w:sz w:val="22"/>
          <w:szCs w:val="22"/>
        </w:rPr>
        <w:t xml:space="preserve">the deadline for </w:t>
      </w:r>
      <w:r w:rsidR="00733BCC">
        <w:rPr>
          <w:rFonts w:ascii="Calibri" w:eastAsia="Times New Roman" w:hAnsi="Calibri" w:cs="Calibri"/>
          <w:sz w:val="22"/>
          <w:szCs w:val="22"/>
        </w:rPr>
        <w:t>the</w:t>
      </w:r>
      <w:r w:rsidRPr="00ED0BC5">
        <w:rPr>
          <w:rFonts w:ascii="Calibri" w:eastAsia="Times New Roman" w:hAnsi="Calibri" w:cs="Calibri"/>
          <w:sz w:val="22"/>
          <w:szCs w:val="22"/>
        </w:rPr>
        <w:t xml:space="preserve"> assignment. Students must fully meet the specific criteria before an extension will be agreed. I</w:t>
      </w:r>
      <w:r w:rsidR="00733BCC">
        <w:rPr>
          <w:rFonts w:ascii="Calibri" w:eastAsia="Times New Roman" w:hAnsi="Calibri" w:cs="Calibri"/>
          <w:sz w:val="22"/>
          <w:szCs w:val="22"/>
        </w:rPr>
        <w:t>t</w:t>
      </w:r>
      <w:r w:rsidRPr="00ED0BC5">
        <w:rPr>
          <w:rFonts w:ascii="Calibri" w:eastAsia="Times New Roman" w:hAnsi="Calibri" w:cs="Calibri"/>
          <w:sz w:val="22"/>
          <w:szCs w:val="22"/>
        </w:rPr>
        <w:t xml:space="preserve"> is essential that the relevant supporting evidence is submitted to Student Business within five working days of the agreed extension date.</w:t>
      </w:r>
      <w:r>
        <w:rPr>
          <w:rFonts w:ascii="Calibri" w:eastAsia="Times New Roman" w:hAnsi="Calibri" w:cs="Calibri"/>
          <w:sz w:val="22"/>
          <w:szCs w:val="22"/>
        </w:rPr>
        <w:t xml:space="preserve">  Please see the School of Humanities Student Handbook for more details.</w:t>
      </w:r>
    </w:p>
    <w:p w:rsidR="00733BCC" w:rsidRDefault="00733BCC" w:rsidP="00A5580B">
      <w:pPr>
        <w:autoSpaceDN w:val="0"/>
        <w:spacing w:after="200"/>
        <w:contextualSpacing/>
        <w:rPr>
          <w:rFonts w:ascii="Calibri" w:eastAsia="Times New Roman" w:hAnsi="Calibri" w:cs="Calibri"/>
          <w:sz w:val="22"/>
          <w:szCs w:val="22"/>
        </w:rPr>
      </w:pPr>
    </w:p>
    <w:p w:rsidR="00733BCC" w:rsidRPr="008905C4" w:rsidRDefault="00733BCC" w:rsidP="00733BCC">
      <w:pPr>
        <w:autoSpaceDN w:val="0"/>
        <w:spacing w:after="200"/>
        <w:contextualSpacing/>
        <w:rPr>
          <w:rFonts w:ascii="Calibri" w:eastAsia="Times New Roman" w:hAnsi="Calibri" w:cs="Calibri"/>
          <w:b/>
          <w:sz w:val="22"/>
          <w:szCs w:val="22"/>
        </w:rPr>
      </w:pPr>
      <w:r w:rsidRPr="008905C4">
        <w:rPr>
          <w:rFonts w:ascii="Calibri" w:eastAsia="Times New Roman" w:hAnsi="Calibri" w:cs="Calibri"/>
          <w:b/>
          <w:sz w:val="22"/>
          <w:szCs w:val="22"/>
        </w:rPr>
        <w:t>L</w:t>
      </w:r>
      <w:r w:rsidR="00FB1D8E">
        <w:rPr>
          <w:rFonts w:ascii="Calibri" w:eastAsia="Times New Roman" w:hAnsi="Calibri" w:cs="Calibri"/>
          <w:b/>
          <w:sz w:val="22"/>
          <w:szCs w:val="22"/>
        </w:rPr>
        <w:t>ate Submission Penalty</w:t>
      </w:r>
    </w:p>
    <w:p w:rsidR="00733BCC" w:rsidRDefault="004E1360" w:rsidP="00733BCC">
      <w:pPr>
        <w:autoSpaceDN w:val="0"/>
        <w:spacing w:after="200"/>
        <w:contextualSpacing/>
        <w:rPr>
          <w:rFonts w:ascii="Calibri" w:eastAsia="Times New Roman" w:hAnsi="Calibri" w:cs="Calibri"/>
          <w:sz w:val="22"/>
          <w:szCs w:val="22"/>
        </w:rPr>
      </w:pPr>
      <w:r>
        <w:rPr>
          <w:rFonts w:ascii="Calibri" w:eastAsia="Times New Roman" w:hAnsi="Calibri" w:cs="Calibri"/>
          <w:sz w:val="22"/>
          <w:szCs w:val="22"/>
        </w:rPr>
        <w:t>W</w:t>
      </w:r>
      <w:r w:rsidR="00733BCC" w:rsidRPr="00733BCC">
        <w:rPr>
          <w:rFonts w:ascii="Calibri" w:eastAsia="Times New Roman" w:hAnsi="Calibri" w:cs="Calibri"/>
          <w:sz w:val="22"/>
          <w:szCs w:val="22"/>
        </w:rPr>
        <w:t xml:space="preserve">ork </w:t>
      </w:r>
      <w:r>
        <w:rPr>
          <w:rFonts w:ascii="Calibri" w:eastAsia="Times New Roman" w:hAnsi="Calibri" w:cs="Calibri"/>
          <w:sz w:val="22"/>
          <w:szCs w:val="22"/>
        </w:rPr>
        <w:t xml:space="preserve">submitted after the deadline without an agreed extension </w:t>
      </w:r>
      <w:r w:rsidR="00733BCC" w:rsidRPr="00733BCC">
        <w:rPr>
          <w:rFonts w:ascii="Calibri" w:eastAsia="Times New Roman" w:hAnsi="Calibri" w:cs="Calibri"/>
          <w:sz w:val="22"/>
          <w:szCs w:val="22"/>
        </w:rPr>
        <w:t xml:space="preserve">will be given a mark of zero. </w:t>
      </w:r>
    </w:p>
    <w:p w:rsidR="00ED0BC5" w:rsidRDefault="00ED0BC5" w:rsidP="00A5580B">
      <w:pPr>
        <w:autoSpaceDN w:val="0"/>
        <w:spacing w:after="200"/>
        <w:contextualSpacing/>
        <w:rPr>
          <w:rFonts w:ascii="Calibri" w:eastAsia="Times New Roman" w:hAnsi="Calibri" w:cs="Calibri"/>
          <w:sz w:val="16"/>
          <w:szCs w:val="16"/>
        </w:rPr>
      </w:pPr>
    </w:p>
    <w:p w:rsidR="002D2EB0" w:rsidRPr="000751AF" w:rsidRDefault="002D2EB0" w:rsidP="00A5580B">
      <w:pPr>
        <w:autoSpaceDN w:val="0"/>
        <w:spacing w:after="200"/>
        <w:contextualSpacing/>
        <w:rPr>
          <w:rFonts w:ascii="Calibri" w:eastAsia="Times New Roman" w:hAnsi="Calibri" w:cs="Calibri"/>
          <w:sz w:val="16"/>
          <w:szCs w:val="16"/>
        </w:rPr>
      </w:pPr>
    </w:p>
    <w:p w:rsidR="00A5580B" w:rsidRPr="008D560D" w:rsidRDefault="00A5580B" w:rsidP="00A5580B">
      <w:pPr>
        <w:pBdr>
          <w:top w:val="single" w:sz="4" w:space="1" w:color="auto"/>
          <w:left w:val="single" w:sz="4" w:space="4" w:color="auto"/>
          <w:bottom w:val="single" w:sz="4" w:space="1" w:color="auto"/>
          <w:right w:val="single" w:sz="4" w:space="4" w:color="auto"/>
        </w:pBdr>
        <w:tabs>
          <w:tab w:val="left" w:pos="284"/>
        </w:tabs>
        <w:jc w:val="left"/>
        <w:rPr>
          <w:rFonts w:ascii="Calibri" w:eastAsia="Times New Roman" w:hAnsi="Calibri" w:cs="Calibri"/>
          <w:b/>
          <w:sz w:val="22"/>
          <w:szCs w:val="22"/>
        </w:rPr>
      </w:pPr>
      <w:r w:rsidRPr="008D560D">
        <w:rPr>
          <w:rFonts w:ascii="Calibri" w:eastAsia="Times New Roman" w:hAnsi="Calibri" w:cs="Calibri"/>
          <w:b/>
          <w:sz w:val="22"/>
          <w:szCs w:val="22"/>
        </w:rPr>
        <w:t>Resit procedures</w:t>
      </w:r>
    </w:p>
    <w:p w:rsidR="00FB1D8E" w:rsidRDefault="00FB1D8E" w:rsidP="00A5580B">
      <w:pPr>
        <w:autoSpaceDN w:val="0"/>
        <w:spacing w:after="200"/>
        <w:contextualSpacing/>
        <w:rPr>
          <w:rFonts w:ascii="Calibri" w:eastAsia="Times New Roman" w:hAnsi="Calibri" w:cs="Calibri"/>
          <w:b/>
          <w:sz w:val="16"/>
          <w:szCs w:val="16"/>
        </w:rPr>
      </w:pPr>
    </w:p>
    <w:p w:rsidR="002D2EB0" w:rsidRDefault="00A5580B" w:rsidP="00A5580B">
      <w:pPr>
        <w:autoSpaceDN w:val="0"/>
        <w:spacing w:after="200"/>
        <w:contextualSpacing/>
        <w:rPr>
          <w:rFonts w:ascii="Calibri" w:eastAsia="Times New Roman" w:hAnsi="Calibri" w:cs="Calibri"/>
          <w:b/>
          <w:sz w:val="22"/>
          <w:szCs w:val="22"/>
        </w:rPr>
      </w:pPr>
      <w:r w:rsidRPr="008D560D">
        <w:rPr>
          <w:rFonts w:ascii="Calibri" w:eastAsia="Times New Roman" w:hAnsi="Calibri" w:cs="Calibri"/>
          <w:sz w:val="22"/>
          <w:szCs w:val="22"/>
        </w:rPr>
        <w:t>Students will be given the opportunity to resubmit any failed piece of work</w:t>
      </w:r>
      <w:r w:rsidR="00CF68D7">
        <w:rPr>
          <w:rFonts w:ascii="Calibri" w:eastAsia="Times New Roman" w:hAnsi="Calibri" w:cs="Calibri"/>
          <w:sz w:val="22"/>
          <w:szCs w:val="22"/>
        </w:rPr>
        <w:t xml:space="preserve"> </w:t>
      </w:r>
      <w:r w:rsidR="00CF68D7" w:rsidRPr="00CF68D7">
        <w:rPr>
          <w:rFonts w:ascii="Calibri" w:eastAsia="Times New Roman" w:hAnsi="Calibri" w:cs="Calibri"/>
          <w:sz w:val="22"/>
          <w:szCs w:val="22"/>
        </w:rPr>
        <w:t>but may onl</w:t>
      </w:r>
      <w:r w:rsidR="00CF68D7">
        <w:rPr>
          <w:rFonts w:ascii="Calibri" w:eastAsia="Times New Roman" w:hAnsi="Calibri" w:cs="Calibri"/>
          <w:sz w:val="22"/>
          <w:szCs w:val="22"/>
        </w:rPr>
        <w:t>y achieve a maximum mark of 40%</w:t>
      </w:r>
      <w:r w:rsidRPr="008D560D">
        <w:rPr>
          <w:rFonts w:ascii="Calibri" w:eastAsia="Times New Roman" w:hAnsi="Calibri" w:cs="Calibri"/>
          <w:sz w:val="22"/>
          <w:szCs w:val="22"/>
        </w:rPr>
        <w:t xml:space="preserve">.  A second essay title will be provided for those who have failed the class essay. This must be submitted by </w:t>
      </w:r>
      <w:r w:rsidR="00D327D6">
        <w:rPr>
          <w:rFonts w:ascii="Calibri" w:eastAsia="Times New Roman" w:hAnsi="Calibri" w:cs="Calibri"/>
          <w:b/>
          <w:sz w:val="22"/>
          <w:szCs w:val="22"/>
        </w:rPr>
        <w:t>Friday 13</w:t>
      </w:r>
      <w:r w:rsidRPr="008D560D">
        <w:rPr>
          <w:rFonts w:ascii="Calibri" w:eastAsia="Times New Roman" w:hAnsi="Calibri" w:cs="Calibri"/>
          <w:b/>
          <w:sz w:val="22"/>
          <w:szCs w:val="22"/>
        </w:rPr>
        <w:t>th January</w:t>
      </w:r>
      <w:r w:rsidRPr="008D560D">
        <w:rPr>
          <w:rFonts w:ascii="Calibri" w:eastAsia="Times New Roman" w:hAnsi="Calibri" w:cs="Calibri"/>
          <w:sz w:val="22"/>
          <w:szCs w:val="22"/>
        </w:rPr>
        <w:t xml:space="preserve">.  A resit seen exam paper will be provided for completion by </w:t>
      </w:r>
      <w:r w:rsidRPr="008D560D">
        <w:rPr>
          <w:rFonts w:ascii="Calibri" w:eastAsia="Times New Roman" w:hAnsi="Calibri" w:cs="Calibri"/>
          <w:b/>
          <w:sz w:val="22"/>
          <w:szCs w:val="22"/>
        </w:rPr>
        <w:t xml:space="preserve">Friday </w:t>
      </w:r>
      <w:r w:rsidR="00D327D6">
        <w:rPr>
          <w:rFonts w:ascii="Calibri" w:eastAsia="Times New Roman" w:hAnsi="Calibri" w:cs="Calibri"/>
          <w:b/>
          <w:sz w:val="22"/>
          <w:szCs w:val="22"/>
        </w:rPr>
        <w:t>20th</w:t>
      </w:r>
      <w:r w:rsidRPr="008D560D">
        <w:rPr>
          <w:rFonts w:ascii="Calibri" w:eastAsia="Times New Roman" w:hAnsi="Calibri" w:cs="Calibri"/>
          <w:b/>
          <w:sz w:val="22"/>
          <w:szCs w:val="22"/>
        </w:rPr>
        <w:t xml:space="preserve"> January.</w:t>
      </w:r>
    </w:p>
    <w:p w:rsidR="00790A3F" w:rsidRDefault="00790A3F" w:rsidP="00790A3F">
      <w:pPr>
        <w:autoSpaceDN w:val="0"/>
        <w:spacing w:after="200"/>
        <w:contextualSpacing/>
        <w:rPr>
          <w:rFonts w:ascii="Calibri" w:eastAsia="Times New Roman" w:hAnsi="Calibri" w:cs="Calibri"/>
          <w:b/>
          <w:sz w:val="22"/>
          <w:szCs w:val="22"/>
        </w:rPr>
      </w:pPr>
    </w:p>
    <w:p w:rsidR="00790A3F" w:rsidRPr="00A53354" w:rsidRDefault="00790A3F" w:rsidP="00790A3F">
      <w:pPr>
        <w:pBdr>
          <w:top w:val="single" w:sz="4" w:space="1" w:color="auto"/>
          <w:left w:val="single" w:sz="4" w:space="4" w:color="auto"/>
          <w:bottom w:val="single" w:sz="4" w:space="1" w:color="auto"/>
          <w:right w:val="single" w:sz="4" w:space="4" w:color="auto"/>
        </w:pBdr>
        <w:rPr>
          <w:rFonts w:ascii="Calibri" w:eastAsia="MS Mincho" w:hAnsi="Calibri" w:cs="Calibri"/>
          <w:b/>
          <w:bCs/>
          <w:color w:val="auto"/>
        </w:rPr>
      </w:pPr>
      <w:r w:rsidRPr="00A53354">
        <w:rPr>
          <w:rFonts w:ascii="Calibri" w:eastAsia="MS Mincho" w:hAnsi="Calibri" w:cs="Calibri"/>
          <w:b/>
          <w:bCs/>
          <w:color w:val="auto"/>
        </w:rPr>
        <w:lastRenderedPageBreak/>
        <w:t>Lecture Schedule</w:t>
      </w:r>
    </w:p>
    <w:p w:rsidR="00790A3F" w:rsidRPr="00A53354" w:rsidRDefault="00790A3F" w:rsidP="00790A3F">
      <w:pPr>
        <w:rPr>
          <w:rFonts w:ascii="Calibri" w:eastAsia="MS Mincho" w:hAnsi="Calibri" w:cs="Calibri"/>
          <w:b/>
          <w:bCs/>
          <w:color w:val="auto"/>
        </w:rPr>
      </w:pPr>
    </w:p>
    <w:tbl>
      <w:tblPr>
        <w:tblW w:w="0" w:type="auto"/>
        <w:tblLayout w:type="fixed"/>
        <w:tblCellMar>
          <w:left w:w="80" w:type="dxa"/>
          <w:right w:w="80" w:type="dxa"/>
        </w:tblCellMar>
        <w:tblLook w:val="0000" w:firstRow="0" w:lastRow="0" w:firstColumn="0" w:lastColumn="0" w:noHBand="0" w:noVBand="0"/>
      </w:tblPr>
      <w:tblGrid>
        <w:gridCol w:w="1915"/>
        <w:gridCol w:w="7200"/>
      </w:tblGrid>
      <w:tr w:rsidR="00790A3F" w:rsidRPr="00A53354" w:rsidTr="00196A6C">
        <w:trPr>
          <w:cantSplit/>
        </w:trPr>
        <w:tc>
          <w:tcPr>
            <w:tcW w:w="9115" w:type="dxa"/>
            <w:gridSpan w:val="2"/>
          </w:tcPr>
          <w:p w:rsidR="00790A3F" w:rsidRPr="00A53354" w:rsidRDefault="00790A3F" w:rsidP="00196A6C">
            <w:pPr>
              <w:jc w:val="left"/>
              <w:rPr>
                <w:rFonts w:ascii="Calibri" w:eastAsia="Times New Roman" w:hAnsi="Calibri" w:cs="Calibri"/>
                <w:b/>
                <w:bCs/>
                <w:color w:val="auto"/>
              </w:rPr>
            </w:pPr>
          </w:p>
        </w:tc>
      </w:tr>
      <w:tr w:rsidR="00790A3F" w:rsidRPr="00A53354" w:rsidTr="00196A6C">
        <w:trPr>
          <w:cantSplit/>
        </w:trPr>
        <w:tc>
          <w:tcPr>
            <w:tcW w:w="1915" w:type="dxa"/>
          </w:tcPr>
          <w:p w:rsidR="00790A3F" w:rsidRPr="00A53354" w:rsidRDefault="00790A3F" w:rsidP="00196A6C">
            <w:pPr>
              <w:jc w:val="left"/>
              <w:rPr>
                <w:rFonts w:ascii="Calibri" w:eastAsia="Times New Roman" w:hAnsi="Calibri" w:cs="Calibri"/>
                <w:b/>
                <w:color w:val="auto"/>
              </w:rPr>
            </w:pPr>
            <w:r w:rsidRPr="00A53354">
              <w:rPr>
                <w:rFonts w:ascii="Calibri" w:eastAsia="Times New Roman" w:hAnsi="Calibri" w:cs="Calibri"/>
                <w:color w:val="auto"/>
                <w:u w:val="single"/>
              </w:rPr>
              <w:t>Week 1</w:t>
            </w:r>
          </w:p>
        </w:tc>
        <w:tc>
          <w:tcPr>
            <w:tcW w:w="7200" w:type="dxa"/>
            <w:tcBorders>
              <w:top w:val="single" w:sz="6" w:space="0" w:color="auto"/>
              <w:left w:val="single" w:sz="6" w:space="0" w:color="auto"/>
              <w:bottom w:val="single" w:sz="6" w:space="0" w:color="auto"/>
              <w:right w:val="single" w:sz="6" w:space="0" w:color="auto"/>
            </w:tcBorders>
          </w:tcPr>
          <w:p w:rsidR="00790A3F" w:rsidRPr="00A53354" w:rsidRDefault="00790A3F" w:rsidP="00196A6C">
            <w:pPr>
              <w:jc w:val="left"/>
              <w:rPr>
                <w:rFonts w:ascii="Calibri" w:eastAsia="Times New Roman" w:hAnsi="Calibri" w:cs="Calibri"/>
                <w:b/>
                <w:color w:val="auto"/>
              </w:rPr>
            </w:pPr>
            <w:r w:rsidRPr="00A53354">
              <w:rPr>
                <w:rFonts w:ascii="Calibri" w:eastAsia="Times New Roman" w:hAnsi="Calibri" w:cs="Calibri"/>
                <w:b/>
                <w:color w:val="auto"/>
              </w:rPr>
              <w:t xml:space="preserve">First meeting on </w:t>
            </w:r>
            <w:r>
              <w:rPr>
                <w:rFonts w:ascii="Calibri" w:eastAsia="Times New Roman" w:hAnsi="Calibri" w:cs="Calibri"/>
                <w:b/>
                <w:color w:val="auto"/>
              </w:rPr>
              <w:t>Thursday 22nd</w:t>
            </w:r>
            <w:r w:rsidRPr="00A53354">
              <w:rPr>
                <w:rFonts w:ascii="Calibri" w:eastAsia="Times New Roman" w:hAnsi="Calibri" w:cs="Calibri"/>
                <w:b/>
                <w:color w:val="auto"/>
              </w:rPr>
              <w:t xml:space="preserve"> September </w:t>
            </w:r>
            <w:r>
              <w:rPr>
                <w:rFonts w:ascii="Calibri" w:eastAsia="Times New Roman" w:hAnsi="Calibri" w:cs="Calibri"/>
                <w:b/>
                <w:color w:val="auto"/>
              </w:rPr>
              <w:t xml:space="preserve">2pm, </w:t>
            </w:r>
            <w:r w:rsidRPr="00157E8C">
              <w:rPr>
                <w:rFonts w:ascii="Calibri" w:eastAsia="Times New Roman" w:hAnsi="Calibri" w:cs="Calibri"/>
                <w:b/>
                <w:color w:val="auto"/>
              </w:rPr>
              <w:t>Graham Hills 514</w:t>
            </w:r>
          </w:p>
        </w:tc>
      </w:tr>
      <w:tr w:rsidR="00790A3F" w:rsidRPr="00A53354" w:rsidTr="00196A6C">
        <w:trPr>
          <w:cantSplit/>
        </w:trPr>
        <w:tc>
          <w:tcPr>
            <w:tcW w:w="1915" w:type="dxa"/>
          </w:tcPr>
          <w:p w:rsidR="00790A3F" w:rsidRPr="00A53354" w:rsidRDefault="00790A3F" w:rsidP="00196A6C">
            <w:pPr>
              <w:jc w:val="left"/>
              <w:rPr>
                <w:rFonts w:ascii="Calibri" w:eastAsia="Times New Roman" w:hAnsi="Calibri" w:cs="Calibri"/>
                <w:color w:val="auto"/>
              </w:rPr>
            </w:pPr>
          </w:p>
        </w:tc>
        <w:tc>
          <w:tcPr>
            <w:tcW w:w="7200" w:type="dxa"/>
            <w:tcBorders>
              <w:top w:val="single" w:sz="6" w:space="0" w:color="auto"/>
              <w:left w:val="single" w:sz="6" w:space="0" w:color="auto"/>
              <w:bottom w:val="single" w:sz="6" w:space="0" w:color="auto"/>
              <w:right w:val="single" w:sz="6" w:space="0" w:color="auto"/>
            </w:tcBorders>
          </w:tcPr>
          <w:p w:rsidR="00790A3F" w:rsidRPr="00A53354" w:rsidRDefault="00790A3F" w:rsidP="00196A6C">
            <w:pPr>
              <w:jc w:val="left"/>
              <w:rPr>
                <w:rFonts w:ascii="Calibri" w:eastAsia="Times New Roman" w:hAnsi="Calibri" w:cs="Calibri"/>
                <w:color w:val="auto"/>
              </w:rPr>
            </w:pPr>
            <w:r>
              <w:rPr>
                <w:rFonts w:ascii="Calibri" w:eastAsia="Times New Roman" w:hAnsi="Calibri" w:cs="Calibri"/>
                <w:color w:val="auto"/>
              </w:rPr>
              <w:t>Disease, Society and History: An introduction</w:t>
            </w:r>
            <w:r w:rsidRPr="00A53354">
              <w:rPr>
                <w:rFonts w:ascii="Calibri" w:eastAsia="Times New Roman" w:hAnsi="Calibri" w:cs="Calibri"/>
                <w:color w:val="auto"/>
              </w:rPr>
              <w:t xml:space="preserve"> (JM</w:t>
            </w:r>
            <w:r>
              <w:rPr>
                <w:rFonts w:ascii="Calibri" w:eastAsia="Times New Roman" w:hAnsi="Calibri" w:cs="Calibri"/>
                <w:color w:val="auto"/>
              </w:rPr>
              <w:t>)</w:t>
            </w:r>
          </w:p>
        </w:tc>
      </w:tr>
      <w:tr w:rsidR="00790A3F" w:rsidRPr="00A53354" w:rsidTr="00196A6C">
        <w:trPr>
          <w:cantSplit/>
          <w:trHeight w:val="879"/>
        </w:trPr>
        <w:tc>
          <w:tcPr>
            <w:tcW w:w="9115" w:type="dxa"/>
            <w:gridSpan w:val="2"/>
          </w:tcPr>
          <w:p w:rsidR="00790A3F" w:rsidRPr="00091B4E" w:rsidRDefault="00790A3F" w:rsidP="00196A6C">
            <w:pPr>
              <w:jc w:val="left"/>
              <w:rPr>
                <w:rFonts w:ascii="Calibri" w:eastAsia="Times New Roman" w:hAnsi="Calibri" w:cs="Calibri"/>
                <w:b/>
                <w:color w:val="auto"/>
              </w:rPr>
            </w:pPr>
          </w:p>
          <w:p w:rsidR="00790A3F" w:rsidRDefault="00790A3F" w:rsidP="00196A6C">
            <w:pPr>
              <w:jc w:val="left"/>
              <w:rPr>
                <w:rFonts w:ascii="Calibri" w:eastAsia="Times New Roman" w:hAnsi="Calibri" w:cs="Calibri"/>
                <w:b/>
                <w:color w:val="auto"/>
              </w:rPr>
            </w:pPr>
            <w:r w:rsidRPr="00091B4E">
              <w:rPr>
                <w:rFonts w:ascii="Calibri" w:eastAsia="Times New Roman" w:hAnsi="Calibri" w:cs="Calibri"/>
                <w:b/>
                <w:color w:val="auto"/>
              </w:rPr>
              <w:t>Infectious Diseases</w:t>
            </w:r>
          </w:p>
          <w:p w:rsidR="00790A3F" w:rsidRPr="00A53354" w:rsidRDefault="00790A3F" w:rsidP="00196A6C">
            <w:pPr>
              <w:jc w:val="left"/>
              <w:rPr>
                <w:rFonts w:ascii="Calibri" w:eastAsia="Times New Roman" w:hAnsi="Calibri" w:cs="Calibri"/>
                <w:b/>
                <w:color w:val="auto"/>
              </w:rPr>
            </w:pPr>
          </w:p>
        </w:tc>
      </w:tr>
      <w:tr w:rsidR="00790A3F" w:rsidRPr="00A53354" w:rsidTr="00196A6C">
        <w:trPr>
          <w:cantSplit/>
        </w:trPr>
        <w:tc>
          <w:tcPr>
            <w:tcW w:w="1915" w:type="dxa"/>
          </w:tcPr>
          <w:p w:rsidR="00790A3F" w:rsidRPr="00A53354" w:rsidRDefault="00790A3F" w:rsidP="00196A6C">
            <w:pPr>
              <w:jc w:val="left"/>
              <w:rPr>
                <w:rFonts w:ascii="Calibri" w:eastAsia="Times New Roman" w:hAnsi="Calibri" w:cs="Calibri"/>
                <w:color w:val="auto"/>
                <w:u w:val="single"/>
              </w:rPr>
            </w:pPr>
            <w:r w:rsidRPr="00A53354">
              <w:rPr>
                <w:rFonts w:ascii="Calibri" w:eastAsia="Times New Roman" w:hAnsi="Calibri" w:cs="Calibri"/>
                <w:color w:val="auto"/>
                <w:u w:val="single"/>
              </w:rPr>
              <w:t>Week 2</w:t>
            </w:r>
          </w:p>
        </w:tc>
        <w:tc>
          <w:tcPr>
            <w:tcW w:w="7200" w:type="dxa"/>
            <w:tcBorders>
              <w:top w:val="single" w:sz="6" w:space="0" w:color="auto"/>
              <w:left w:val="single" w:sz="6" w:space="0" w:color="auto"/>
              <w:bottom w:val="single" w:sz="6" w:space="0" w:color="auto"/>
              <w:right w:val="single" w:sz="6" w:space="0" w:color="auto"/>
            </w:tcBorders>
          </w:tcPr>
          <w:p w:rsidR="00790A3F" w:rsidRPr="008D560D" w:rsidRDefault="00790A3F" w:rsidP="00196A6C">
            <w:pPr>
              <w:jc w:val="left"/>
              <w:rPr>
                <w:rFonts w:ascii="Calibri" w:eastAsia="Times New Roman" w:hAnsi="Calibri" w:cs="Calibri"/>
                <w:color w:val="auto"/>
              </w:rPr>
            </w:pPr>
            <w:r w:rsidRPr="008D560D">
              <w:rPr>
                <w:rFonts w:ascii="Calibri" w:eastAsia="Times New Roman" w:hAnsi="Calibri" w:cs="Calibri"/>
                <w:color w:val="auto"/>
              </w:rPr>
              <w:t>Plague and World History (PB)</w:t>
            </w:r>
          </w:p>
        </w:tc>
      </w:tr>
      <w:tr w:rsidR="00790A3F" w:rsidRPr="00A53354" w:rsidTr="00196A6C">
        <w:trPr>
          <w:cantSplit/>
        </w:trPr>
        <w:tc>
          <w:tcPr>
            <w:tcW w:w="1915" w:type="dxa"/>
          </w:tcPr>
          <w:p w:rsidR="00790A3F" w:rsidRPr="00A53354" w:rsidRDefault="00790A3F" w:rsidP="00196A6C">
            <w:pPr>
              <w:jc w:val="left"/>
              <w:rPr>
                <w:rFonts w:ascii="Calibri" w:eastAsia="Times New Roman" w:hAnsi="Calibri" w:cs="Calibri"/>
                <w:color w:val="auto"/>
              </w:rPr>
            </w:pPr>
            <w:r>
              <w:rPr>
                <w:rFonts w:ascii="Calibri" w:eastAsia="Times New Roman" w:hAnsi="Calibri" w:cs="Calibri"/>
                <w:color w:val="auto"/>
              </w:rPr>
              <w:t>September 29-30</w:t>
            </w:r>
          </w:p>
        </w:tc>
        <w:tc>
          <w:tcPr>
            <w:tcW w:w="7200" w:type="dxa"/>
            <w:tcBorders>
              <w:top w:val="single" w:sz="6" w:space="0" w:color="auto"/>
              <w:left w:val="single" w:sz="6" w:space="0" w:color="auto"/>
              <w:bottom w:val="single" w:sz="6" w:space="0" w:color="auto"/>
              <w:right w:val="single" w:sz="6" w:space="0" w:color="auto"/>
            </w:tcBorders>
          </w:tcPr>
          <w:p w:rsidR="00790A3F" w:rsidRPr="008D560D" w:rsidRDefault="00790A3F" w:rsidP="00196A6C">
            <w:pPr>
              <w:rPr>
                <w:rFonts w:ascii="Calibri" w:eastAsia="Times New Roman" w:hAnsi="Calibri" w:cs="Calibri"/>
                <w:color w:val="auto"/>
                <w:lang w:val="en-AU"/>
              </w:rPr>
            </w:pPr>
            <w:r w:rsidRPr="00131A95">
              <w:rPr>
                <w:rFonts w:ascii="Calibri" w:eastAsia="Times New Roman" w:hAnsi="Calibri" w:cs="Calibri"/>
                <w:color w:val="auto"/>
                <w:lang w:val="en-AU"/>
              </w:rPr>
              <w:t>Disease and Death in the New World (MS)</w:t>
            </w:r>
          </w:p>
        </w:tc>
      </w:tr>
      <w:tr w:rsidR="00790A3F" w:rsidRPr="00A53354" w:rsidTr="00196A6C">
        <w:trPr>
          <w:cantSplit/>
        </w:trPr>
        <w:tc>
          <w:tcPr>
            <w:tcW w:w="1915" w:type="dxa"/>
          </w:tcPr>
          <w:p w:rsidR="00790A3F" w:rsidRPr="008D560D" w:rsidRDefault="00790A3F" w:rsidP="00196A6C">
            <w:pPr>
              <w:jc w:val="left"/>
              <w:rPr>
                <w:rFonts w:ascii="Calibri" w:eastAsia="Times New Roman" w:hAnsi="Calibri" w:cs="Calibri"/>
                <w:color w:val="auto"/>
              </w:rPr>
            </w:pPr>
          </w:p>
        </w:tc>
        <w:tc>
          <w:tcPr>
            <w:tcW w:w="7200" w:type="dxa"/>
            <w:tcBorders>
              <w:top w:val="single" w:sz="6" w:space="0" w:color="auto"/>
              <w:left w:val="single" w:sz="6" w:space="0" w:color="auto"/>
              <w:bottom w:val="single" w:sz="6" w:space="0" w:color="auto"/>
              <w:right w:val="single" w:sz="6" w:space="0" w:color="auto"/>
            </w:tcBorders>
          </w:tcPr>
          <w:p w:rsidR="00790A3F" w:rsidRPr="008D560D" w:rsidRDefault="00790A3F" w:rsidP="00196A6C">
            <w:pPr>
              <w:rPr>
                <w:rFonts w:ascii="Calibri" w:eastAsia="Times New Roman" w:hAnsi="Calibri" w:cs="Calibri"/>
                <w:color w:val="auto"/>
                <w:lang w:val="en-AU"/>
              </w:rPr>
            </w:pPr>
          </w:p>
        </w:tc>
      </w:tr>
      <w:tr w:rsidR="00790A3F" w:rsidRPr="00A53354" w:rsidTr="00196A6C">
        <w:trPr>
          <w:cantSplit/>
        </w:trPr>
        <w:tc>
          <w:tcPr>
            <w:tcW w:w="1915" w:type="dxa"/>
          </w:tcPr>
          <w:p w:rsidR="00790A3F" w:rsidRPr="008D560D" w:rsidRDefault="00790A3F" w:rsidP="00196A6C">
            <w:pPr>
              <w:jc w:val="left"/>
              <w:rPr>
                <w:rFonts w:ascii="Calibri" w:eastAsia="Times New Roman" w:hAnsi="Calibri" w:cs="Calibri"/>
                <w:color w:val="auto"/>
                <w:u w:val="single"/>
              </w:rPr>
            </w:pPr>
            <w:r w:rsidRPr="008D560D">
              <w:rPr>
                <w:rFonts w:ascii="Calibri" w:eastAsia="Times New Roman" w:hAnsi="Calibri" w:cs="Calibri"/>
                <w:color w:val="auto"/>
                <w:u w:val="single"/>
              </w:rPr>
              <w:t>Week 3</w:t>
            </w:r>
          </w:p>
        </w:tc>
        <w:tc>
          <w:tcPr>
            <w:tcW w:w="7200" w:type="dxa"/>
            <w:tcBorders>
              <w:top w:val="single" w:sz="6" w:space="0" w:color="auto"/>
              <w:left w:val="single" w:sz="6" w:space="0" w:color="auto"/>
              <w:bottom w:val="single" w:sz="6" w:space="0" w:color="auto"/>
              <w:right w:val="single" w:sz="6" w:space="0" w:color="auto"/>
            </w:tcBorders>
          </w:tcPr>
          <w:p w:rsidR="00790A3F" w:rsidRPr="008D560D" w:rsidRDefault="00790A3F" w:rsidP="00196A6C">
            <w:pPr>
              <w:rPr>
                <w:rFonts w:ascii="Calibri" w:hAnsi="Calibri" w:cs="Calibri"/>
              </w:rPr>
            </w:pPr>
            <w:r w:rsidRPr="00131A95">
              <w:rPr>
                <w:rFonts w:ascii="Calibri" w:hAnsi="Calibri" w:cs="Calibri"/>
              </w:rPr>
              <w:t>Cholera</w:t>
            </w:r>
            <w:r>
              <w:rPr>
                <w:rFonts w:ascii="Calibri" w:hAnsi="Calibri" w:cs="Calibri"/>
              </w:rPr>
              <w:t xml:space="preserve"> (ER)</w:t>
            </w:r>
          </w:p>
        </w:tc>
      </w:tr>
      <w:tr w:rsidR="00790A3F" w:rsidRPr="00A53354" w:rsidTr="00196A6C">
        <w:trPr>
          <w:cantSplit/>
        </w:trPr>
        <w:tc>
          <w:tcPr>
            <w:tcW w:w="1915" w:type="dxa"/>
          </w:tcPr>
          <w:p w:rsidR="00790A3F" w:rsidRPr="008D560D" w:rsidRDefault="00790A3F" w:rsidP="00196A6C">
            <w:pPr>
              <w:jc w:val="left"/>
              <w:rPr>
                <w:rFonts w:ascii="Calibri" w:eastAsia="Times New Roman" w:hAnsi="Calibri" w:cs="Calibri"/>
                <w:color w:val="auto"/>
              </w:rPr>
            </w:pPr>
            <w:r>
              <w:rPr>
                <w:rFonts w:ascii="Calibri" w:eastAsia="Times New Roman" w:hAnsi="Calibri" w:cs="Calibri"/>
                <w:color w:val="auto"/>
              </w:rPr>
              <w:t>October 6-7</w:t>
            </w:r>
          </w:p>
        </w:tc>
        <w:tc>
          <w:tcPr>
            <w:tcW w:w="7200" w:type="dxa"/>
            <w:tcBorders>
              <w:top w:val="single" w:sz="6" w:space="0" w:color="auto"/>
              <w:left w:val="single" w:sz="6" w:space="0" w:color="auto"/>
              <w:bottom w:val="single" w:sz="6" w:space="0" w:color="auto"/>
              <w:right w:val="single" w:sz="6" w:space="0" w:color="auto"/>
            </w:tcBorders>
          </w:tcPr>
          <w:p w:rsidR="00790A3F" w:rsidRPr="008D560D" w:rsidRDefault="00790A3F" w:rsidP="00196A6C">
            <w:pPr>
              <w:rPr>
                <w:rFonts w:ascii="Calibri" w:hAnsi="Calibri" w:cs="Calibri"/>
              </w:rPr>
            </w:pPr>
            <w:r w:rsidRPr="00131A95">
              <w:rPr>
                <w:rFonts w:ascii="Calibri" w:hAnsi="Calibri" w:cs="Calibri"/>
              </w:rPr>
              <w:t>The Secret Mala</w:t>
            </w:r>
            <w:r>
              <w:rPr>
                <w:rFonts w:ascii="Calibri" w:hAnsi="Calibri" w:cs="Calibri"/>
              </w:rPr>
              <w:t>dy: Sex, Disease and Society (ER</w:t>
            </w:r>
            <w:r w:rsidRPr="00131A95">
              <w:rPr>
                <w:rFonts w:ascii="Calibri" w:hAnsi="Calibri" w:cs="Calibri"/>
              </w:rPr>
              <w:t>)</w:t>
            </w:r>
          </w:p>
        </w:tc>
      </w:tr>
      <w:tr w:rsidR="00790A3F" w:rsidRPr="00A53354" w:rsidTr="00196A6C">
        <w:trPr>
          <w:cantSplit/>
        </w:trPr>
        <w:tc>
          <w:tcPr>
            <w:tcW w:w="1915" w:type="dxa"/>
          </w:tcPr>
          <w:p w:rsidR="00790A3F" w:rsidRPr="00A53354" w:rsidRDefault="00790A3F" w:rsidP="00196A6C">
            <w:pPr>
              <w:jc w:val="left"/>
              <w:rPr>
                <w:rFonts w:ascii="Calibri" w:eastAsia="Times New Roman" w:hAnsi="Calibri" w:cs="Calibri"/>
                <w:color w:val="auto"/>
              </w:rPr>
            </w:pPr>
          </w:p>
        </w:tc>
        <w:tc>
          <w:tcPr>
            <w:tcW w:w="7200" w:type="dxa"/>
            <w:tcBorders>
              <w:top w:val="single" w:sz="6" w:space="0" w:color="auto"/>
              <w:left w:val="single" w:sz="6" w:space="0" w:color="auto"/>
              <w:bottom w:val="single" w:sz="6" w:space="0" w:color="auto"/>
              <w:right w:val="single" w:sz="6" w:space="0" w:color="auto"/>
            </w:tcBorders>
          </w:tcPr>
          <w:p w:rsidR="00790A3F" w:rsidRPr="008D560D" w:rsidRDefault="00790A3F" w:rsidP="00196A6C">
            <w:pPr>
              <w:rPr>
                <w:rFonts w:ascii="Calibri" w:hAnsi="Calibri" w:cs="Calibri"/>
              </w:rPr>
            </w:pPr>
          </w:p>
        </w:tc>
      </w:tr>
      <w:tr w:rsidR="00790A3F" w:rsidRPr="00A53354" w:rsidTr="00196A6C">
        <w:trPr>
          <w:cantSplit/>
        </w:trPr>
        <w:tc>
          <w:tcPr>
            <w:tcW w:w="1915" w:type="dxa"/>
          </w:tcPr>
          <w:p w:rsidR="00790A3F" w:rsidRPr="00307BEF" w:rsidRDefault="00790A3F" w:rsidP="00196A6C">
            <w:pPr>
              <w:jc w:val="left"/>
              <w:rPr>
                <w:rFonts w:ascii="Calibri" w:eastAsia="Times New Roman" w:hAnsi="Calibri" w:cs="Calibri"/>
                <w:color w:val="auto"/>
                <w:u w:val="single"/>
              </w:rPr>
            </w:pPr>
            <w:r w:rsidRPr="00307BEF">
              <w:rPr>
                <w:rFonts w:ascii="Calibri" w:eastAsia="Times New Roman" w:hAnsi="Calibri" w:cs="Calibri"/>
                <w:color w:val="auto"/>
                <w:u w:val="single"/>
              </w:rPr>
              <w:t>Week 4</w:t>
            </w:r>
          </w:p>
        </w:tc>
        <w:tc>
          <w:tcPr>
            <w:tcW w:w="7200" w:type="dxa"/>
            <w:tcBorders>
              <w:top w:val="single" w:sz="6" w:space="0" w:color="auto"/>
              <w:left w:val="single" w:sz="6" w:space="0" w:color="auto"/>
              <w:bottom w:val="single" w:sz="6" w:space="0" w:color="auto"/>
              <w:right w:val="single" w:sz="6" w:space="0" w:color="auto"/>
            </w:tcBorders>
          </w:tcPr>
          <w:p w:rsidR="00790A3F" w:rsidRPr="008D560D" w:rsidRDefault="00790A3F" w:rsidP="00196A6C">
            <w:pPr>
              <w:rPr>
                <w:rFonts w:ascii="Calibri" w:hAnsi="Calibri" w:cs="Calibri"/>
              </w:rPr>
            </w:pPr>
            <w:r w:rsidRPr="00131A95">
              <w:rPr>
                <w:rFonts w:ascii="Calibri" w:hAnsi="Calibri" w:cs="Calibri"/>
              </w:rPr>
              <w:t>The Enemy Within: The Spanish Influenza Pandemic of 1918-19 (EN)</w:t>
            </w:r>
          </w:p>
        </w:tc>
      </w:tr>
      <w:tr w:rsidR="00790A3F" w:rsidRPr="00A53354" w:rsidTr="00196A6C">
        <w:trPr>
          <w:cantSplit/>
        </w:trPr>
        <w:tc>
          <w:tcPr>
            <w:tcW w:w="1915" w:type="dxa"/>
          </w:tcPr>
          <w:p w:rsidR="00790A3F" w:rsidRPr="00A53354" w:rsidRDefault="00790A3F" w:rsidP="00196A6C">
            <w:pPr>
              <w:jc w:val="left"/>
              <w:rPr>
                <w:rFonts w:ascii="Calibri" w:eastAsia="Times New Roman" w:hAnsi="Calibri" w:cs="Calibri"/>
                <w:color w:val="auto"/>
              </w:rPr>
            </w:pPr>
            <w:r>
              <w:rPr>
                <w:rFonts w:ascii="Calibri" w:eastAsia="Times New Roman" w:hAnsi="Calibri" w:cs="Calibri"/>
                <w:color w:val="auto"/>
              </w:rPr>
              <w:t>October 13-14</w:t>
            </w:r>
          </w:p>
        </w:tc>
        <w:tc>
          <w:tcPr>
            <w:tcW w:w="7200" w:type="dxa"/>
            <w:tcBorders>
              <w:top w:val="single" w:sz="6" w:space="0" w:color="auto"/>
              <w:left w:val="single" w:sz="6" w:space="0" w:color="auto"/>
              <w:bottom w:val="single" w:sz="6" w:space="0" w:color="auto"/>
              <w:right w:val="single" w:sz="6" w:space="0" w:color="auto"/>
            </w:tcBorders>
          </w:tcPr>
          <w:p w:rsidR="00790A3F" w:rsidRPr="008D560D" w:rsidRDefault="00790A3F" w:rsidP="00196A6C">
            <w:pPr>
              <w:rPr>
                <w:rFonts w:ascii="Calibri" w:hAnsi="Calibri" w:cs="Calibri"/>
              </w:rPr>
            </w:pPr>
            <w:r w:rsidRPr="00131A95">
              <w:rPr>
                <w:rFonts w:ascii="Calibri" w:hAnsi="Calibri" w:cs="Calibri"/>
              </w:rPr>
              <w:t>Food an</w:t>
            </w:r>
            <w:r>
              <w:rPr>
                <w:rFonts w:ascii="Calibri" w:hAnsi="Calibri" w:cs="Calibri"/>
              </w:rPr>
              <w:t>d Famine: Ireland, 1845-1852 (LR</w:t>
            </w:r>
            <w:r w:rsidRPr="00131A95">
              <w:rPr>
                <w:rFonts w:ascii="Calibri" w:hAnsi="Calibri" w:cs="Calibri"/>
              </w:rPr>
              <w:t>)</w:t>
            </w:r>
          </w:p>
        </w:tc>
      </w:tr>
    </w:tbl>
    <w:p w:rsidR="00790A3F" w:rsidRPr="00A53354" w:rsidRDefault="00790A3F" w:rsidP="00790A3F">
      <w:pPr>
        <w:jc w:val="left"/>
        <w:rPr>
          <w:rFonts w:ascii="Calibri" w:eastAsia="Times New Roman" w:hAnsi="Calibri" w:cs="Calibri"/>
          <w:color w:val="auto"/>
        </w:rPr>
      </w:pPr>
    </w:p>
    <w:tbl>
      <w:tblPr>
        <w:tblW w:w="0" w:type="auto"/>
        <w:tblLayout w:type="fixed"/>
        <w:tblCellMar>
          <w:left w:w="80" w:type="dxa"/>
          <w:right w:w="80" w:type="dxa"/>
        </w:tblCellMar>
        <w:tblLook w:val="0000" w:firstRow="0" w:lastRow="0" w:firstColumn="0" w:lastColumn="0" w:noHBand="0" w:noVBand="0"/>
      </w:tblPr>
      <w:tblGrid>
        <w:gridCol w:w="1919"/>
        <w:gridCol w:w="7216"/>
      </w:tblGrid>
      <w:tr w:rsidR="00790A3F" w:rsidRPr="00A53354" w:rsidTr="00196A6C">
        <w:trPr>
          <w:cantSplit/>
          <w:trHeight w:val="598"/>
        </w:trPr>
        <w:tc>
          <w:tcPr>
            <w:tcW w:w="9135" w:type="dxa"/>
            <w:gridSpan w:val="2"/>
          </w:tcPr>
          <w:p w:rsidR="00790A3F" w:rsidRPr="00A53354" w:rsidRDefault="00790A3F" w:rsidP="00196A6C">
            <w:pPr>
              <w:rPr>
                <w:rFonts w:ascii="Calibri" w:eastAsia="Times New Roman" w:hAnsi="Calibri" w:cs="Calibri"/>
                <w:b/>
                <w:color w:val="auto"/>
                <w:lang w:val="en-AU"/>
              </w:rPr>
            </w:pPr>
            <w:r>
              <w:rPr>
                <w:rFonts w:ascii="Calibri" w:eastAsia="Times New Roman" w:hAnsi="Calibri" w:cs="Calibri"/>
                <w:b/>
                <w:color w:val="auto"/>
                <w:lang w:val="en-AU"/>
              </w:rPr>
              <w:t>Chronic Diseases</w:t>
            </w:r>
          </w:p>
        </w:tc>
      </w:tr>
      <w:tr w:rsidR="00790A3F" w:rsidRPr="00A53354" w:rsidTr="00196A6C">
        <w:trPr>
          <w:cantSplit/>
          <w:trHeight w:val="335"/>
        </w:trPr>
        <w:tc>
          <w:tcPr>
            <w:tcW w:w="1919" w:type="dxa"/>
          </w:tcPr>
          <w:p w:rsidR="00790A3F" w:rsidRPr="00A53354" w:rsidRDefault="00790A3F" w:rsidP="00196A6C">
            <w:pPr>
              <w:keepNext/>
              <w:tabs>
                <w:tab w:val="left" w:pos="360"/>
                <w:tab w:val="left" w:pos="2880"/>
                <w:tab w:val="left" w:pos="5760"/>
                <w:tab w:val="right" w:pos="8100"/>
              </w:tabs>
              <w:spacing w:line="240" w:lineRule="atLeast"/>
              <w:outlineLvl w:val="0"/>
              <w:rPr>
                <w:rFonts w:ascii="Calibri" w:eastAsia="Times New Roman" w:hAnsi="Calibri" w:cs="Calibri"/>
                <w:u w:val="single"/>
              </w:rPr>
            </w:pPr>
            <w:r w:rsidRPr="00A53354">
              <w:rPr>
                <w:rFonts w:ascii="Calibri" w:eastAsia="Times New Roman" w:hAnsi="Calibri" w:cs="Calibri"/>
                <w:u w:val="single"/>
              </w:rPr>
              <w:t>Week 5</w:t>
            </w:r>
          </w:p>
        </w:tc>
        <w:tc>
          <w:tcPr>
            <w:tcW w:w="7216" w:type="dxa"/>
            <w:tcBorders>
              <w:top w:val="single" w:sz="6" w:space="0" w:color="auto"/>
              <w:left w:val="single" w:sz="6" w:space="0" w:color="auto"/>
              <w:right w:val="single" w:sz="6" w:space="0" w:color="auto"/>
            </w:tcBorders>
          </w:tcPr>
          <w:p w:rsidR="00790A3F" w:rsidRPr="00A53354" w:rsidRDefault="00790A3F" w:rsidP="00196A6C">
            <w:pPr>
              <w:jc w:val="left"/>
              <w:rPr>
                <w:rFonts w:ascii="Calibri" w:eastAsia="Times New Roman" w:hAnsi="Calibri" w:cs="Calibri"/>
                <w:bCs/>
                <w:color w:val="auto"/>
              </w:rPr>
            </w:pPr>
            <w:r w:rsidRPr="000B1F36">
              <w:rPr>
                <w:rFonts w:ascii="Calibri" w:eastAsia="Times New Roman" w:hAnsi="Calibri" w:cs="Calibri"/>
                <w:bCs/>
                <w:color w:val="auto"/>
              </w:rPr>
              <w:t>Self or Non-Self? Immunological Disease in the twentieth century (MS)</w:t>
            </w:r>
          </w:p>
        </w:tc>
      </w:tr>
      <w:tr w:rsidR="00790A3F" w:rsidRPr="00A53354" w:rsidTr="00196A6C">
        <w:trPr>
          <w:cantSplit/>
          <w:trHeight w:val="335"/>
        </w:trPr>
        <w:tc>
          <w:tcPr>
            <w:tcW w:w="1919" w:type="dxa"/>
          </w:tcPr>
          <w:p w:rsidR="00790A3F" w:rsidRPr="00A53354" w:rsidRDefault="00790A3F" w:rsidP="00196A6C">
            <w:pPr>
              <w:jc w:val="left"/>
              <w:rPr>
                <w:rFonts w:ascii="Calibri" w:eastAsia="Times New Roman" w:hAnsi="Calibri" w:cs="Calibri"/>
                <w:color w:val="auto"/>
              </w:rPr>
            </w:pPr>
            <w:r>
              <w:rPr>
                <w:rFonts w:ascii="Calibri" w:eastAsia="Times New Roman" w:hAnsi="Calibri" w:cs="Calibri"/>
                <w:color w:val="auto"/>
              </w:rPr>
              <w:t>October 20-21</w:t>
            </w:r>
          </w:p>
        </w:tc>
        <w:tc>
          <w:tcPr>
            <w:tcW w:w="7216" w:type="dxa"/>
            <w:tcBorders>
              <w:top w:val="single" w:sz="6" w:space="0" w:color="auto"/>
              <w:left w:val="single" w:sz="6" w:space="0" w:color="auto"/>
              <w:right w:val="single" w:sz="6" w:space="0" w:color="auto"/>
            </w:tcBorders>
          </w:tcPr>
          <w:p w:rsidR="00790A3F" w:rsidRPr="008D560D" w:rsidRDefault="00790A3F" w:rsidP="00196A6C">
            <w:pPr>
              <w:keepNext/>
              <w:tabs>
                <w:tab w:val="left" w:pos="360"/>
                <w:tab w:val="left" w:pos="2880"/>
                <w:tab w:val="left" w:pos="5760"/>
                <w:tab w:val="right" w:pos="8100"/>
              </w:tabs>
              <w:jc w:val="left"/>
              <w:outlineLvl w:val="1"/>
              <w:rPr>
                <w:rFonts w:ascii="Calibri" w:eastAsia="Times New Roman" w:hAnsi="Calibri" w:cs="Calibri"/>
                <w:bCs/>
              </w:rPr>
            </w:pPr>
            <w:r w:rsidRPr="00157E8C">
              <w:rPr>
                <w:rFonts w:ascii="Calibri" w:hAnsi="Calibri" w:cs="Calibri"/>
              </w:rPr>
              <w:t>Work, Health and Injury in an Industrial Age (AMc)</w:t>
            </w:r>
          </w:p>
        </w:tc>
      </w:tr>
      <w:tr w:rsidR="00790A3F" w:rsidRPr="00A53354" w:rsidTr="00196A6C">
        <w:trPr>
          <w:cantSplit/>
          <w:trHeight w:val="335"/>
        </w:trPr>
        <w:tc>
          <w:tcPr>
            <w:tcW w:w="1919" w:type="dxa"/>
          </w:tcPr>
          <w:p w:rsidR="00790A3F" w:rsidRPr="00A53354" w:rsidRDefault="00790A3F" w:rsidP="00196A6C">
            <w:pPr>
              <w:jc w:val="left"/>
              <w:rPr>
                <w:rFonts w:ascii="Calibri" w:eastAsia="Times New Roman" w:hAnsi="Calibri" w:cs="Calibri"/>
                <w:color w:val="auto"/>
              </w:rPr>
            </w:pPr>
          </w:p>
        </w:tc>
        <w:tc>
          <w:tcPr>
            <w:tcW w:w="7216" w:type="dxa"/>
            <w:tcBorders>
              <w:top w:val="single" w:sz="6" w:space="0" w:color="auto"/>
              <w:left w:val="single" w:sz="6" w:space="0" w:color="auto"/>
              <w:bottom w:val="single" w:sz="6" w:space="0" w:color="auto"/>
              <w:right w:val="single" w:sz="6" w:space="0" w:color="auto"/>
            </w:tcBorders>
          </w:tcPr>
          <w:p w:rsidR="00790A3F" w:rsidRPr="00A53354" w:rsidRDefault="00790A3F" w:rsidP="00196A6C">
            <w:pPr>
              <w:keepNext/>
              <w:tabs>
                <w:tab w:val="left" w:pos="360"/>
                <w:tab w:val="left" w:pos="2880"/>
                <w:tab w:val="left" w:pos="5760"/>
                <w:tab w:val="right" w:pos="8100"/>
              </w:tabs>
              <w:outlineLvl w:val="1"/>
              <w:rPr>
                <w:rFonts w:ascii="Calibri" w:eastAsia="Times New Roman" w:hAnsi="Calibri" w:cs="Calibri"/>
                <w:bCs/>
              </w:rPr>
            </w:pPr>
          </w:p>
        </w:tc>
      </w:tr>
      <w:tr w:rsidR="00790A3F" w:rsidRPr="00A53354" w:rsidTr="00196A6C">
        <w:trPr>
          <w:cantSplit/>
          <w:trHeight w:val="335"/>
        </w:trPr>
        <w:tc>
          <w:tcPr>
            <w:tcW w:w="1919" w:type="dxa"/>
          </w:tcPr>
          <w:p w:rsidR="00790A3F" w:rsidRPr="00A53354" w:rsidRDefault="00790A3F" w:rsidP="00196A6C">
            <w:pPr>
              <w:keepNext/>
              <w:jc w:val="left"/>
              <w:outlineLvl w:val="2"/>
              <w:rPr>
                <w:rFonts w:ascii="Calibri" w:eastAsia="Times New Roman" w:hAnsi="Calibri" w:cs="Calibri"/>
                <w:color w:val="auto"/>
                <w:u w:val="single"/>
              </w:rPr>
            </w:pPr>
            <w:r w:rsidRPr="00A53354">
              <w:rPr>
                <w:rFonts w:ascii="Calibri" w:eastAsia="Times New Roman" w:hAnsi="Calibri" w:cs="Calibri"/>
                <w:color w:val="auto"/>
                <w:u w:val="single"/>
              </w:rPr>
              <w:t>Week 6</w:t>
            </w:r>
          </w:p>
        </w:tc>
        <w:tc>
          <w:tcPr>
            <w:tcW w:w="7216" w:type="dxa"/>
            <w:tcBorders>
              <w:top w:val="single" w:sz="6" w:space="0" w:color="auto"/>
              <w:left w:val="single" w:sz="6" w:space="0" w:color="auto"/>
              <w:bottom w:val="single" w:sz="6" w:space="0" w:color="auto"/>
              <w:right w:val="single" w:sz="6" w:space="0" w:color="auto"/>
            </w:tcBorders>
          </w:tcPr>
          <w:p w:rsidR="00790A3F" w:rsidRPr="00A53354" w:rsidRDefault="00790A3F" w:rsidP="00196A6C">
            <w:pPr>
              <w:keepNext/>
              <w:tabs>
                <w:tab w:val="left" w:pos="360"/>
                <w:tab w:val="left" w:pos="2880"/>
                <w:tab w:val="left" w:pos="5760"/>
                <w:tab w:val="right" w:pos="8100"/>
              </w:tabs>
              <w:outlineLvl w:val="1"/>
              <w:rPr>
                <w:rFonts w:ascii="Calibri" w:eastAsia="Times New Roman" w:hAnsi="Calibri" w:cs="Calibri"/>
                <w:bCs/>
              </w:rPr>
            </w:pPr>
            <w:r w:rsidRPr="00D85004">
              <w:rPr>
                <w:rFonts w:ascii="Calibri" w:eastAsia="Times New Roman" w:hAnsi="Calibri" w:cs="Calibri"/>
                <w:bCs/>
              </w:rPr>
              <w:t>The Mad Among Us: History, Psychiatry and Mental Health (</w:t>
            </w:r>
            <w:r>
              <w:rPr>
                <w:rFonts w:ascii="Calibri" w:eastAsia="Times New Roman" w:hAnsi="Calibri" w:cs="Calibri"/>
                <w:bCs/>
              </w:rPr>
              <w:t>MS</w:t>
            </w:r>
            <w:r w:rsidRPr="00D85004">
              <w:rPr>
                <w:rFonts w:ascii="Calibri" w:eastAsia="Times New Roman" w:hAnsi="Calibri" w:cs="Calibri"/>
                <w:bCs/>
              </w:rPr>
              <w:t>)</w:t>
            </w:r>
          </w:p>
        </w:tc>
      </w:tr>
      <w:tr w:rsidR="00790A3F" w:rsidRPr="00A53354" w:rsidTr="00196A6C">
        <w:trPr>
          <w:cantSplit/>
          <w:trHeight w:val="291"/>
        </w:trPr>
        <w:tc>
          <w:tcPr>
            <w:tcW w:w="1919" w:type="dxa"/>
          </w:tcPr>
          <w:p w:rsidR="00790A3F" w:rsidRPr="00A53354" w:rsidRDefault="00790A3F" w:rsidP="00196A6C">
            <w:pPr>
              <w:jc w:val="left"/>
              <w:rPr>
                <w:rFonts w:ascii="Calibri" w:eastAsia="Times New Roman" w:hAnsi="Calibri" w:cs="Calibri"/>
                <w:color w:val="auto"/>
              </w:rPr>
            </w:pPr>
            <w:r>
              <w:rPr>
                <w:rFonts w:ascii="Calibri" w:eastAsia="Times New Roman" w:hAnsi="Calibri" w:cs="Calibri"/>
                <w:color w:val="auto"/>
              </w:rPr>
              <w:t>October 27-28</w:t>
            </w:r>
          </w:p>
        </w:tc>
        <w:tc>
          <w:tcPr>
            <w:tcW w:w="7216" w:type="dxa"/>
            <w:tcBorders>
              <w:top w:val="single" w:sz="6" w:space="0" w:color="auto"/>
              <w:left w:val="single" w:sz="6" w:space="0" w:color="auto"/>
              <w:bottom w:val="single" w:sz="6" w:space="0" w:color="auto"/>
              <w:right w:val="single" w:sz="6" w:space="0" w:color="auto"/>
            </w:tcBorders>
          </w:tcPr>
          <w:p w:rsidR="00790A3F" w:rsidRPr="00A53354" w:rsidRDefault="00790A3F" w:rsidP="00196A6C">
            <w:pPr>
              <w:rPr>
                <w:rFonts w:ascii="Calibri" w:eastAsia="Times New Roman" w:hAnsi="Calibri" w:cs="Calibri"/>
                <w:bCs/>
                <w:color w:val="auto"/>
                <w:lang w:val="en-AU"/>
              </w:rPr>
            </w:pPr>
            <w:r w:rsidRPr="00D85004">
              <w:rPr>
                <w:rFonts w:ascii="Calibri" w:eastAsia="Times New Roman" w:hAnsi="Calibri" w:cs="Calibri"/>
                <w:bCs/>
                <w:color w:val="auto"/>
                <w:lang w:val="en-AU"/>
              </w:rPr>
              <w:t>Alcoholism and Addiction (</w:t>
            </w:r>
            <w:r>
              <w:rPr>
                <w:rFonts w:ascii="Calibri" w:eastAsia="Times New Roman" w:hAnsi="Calibri" w:cs="Calibri"/>
                <w:bCs/>
                <w:color w:val="auto"/>
                <w:lang w:val="en-AU"/>
              </w:rPr>
              <w:t>LR</w:t>
            </w:r>
            <w:r w:rsidRPr="00D85004">
              <w:rPr>
                <w:rFonts w:ascii="Calibri" w:eastAsia="Times New Roman" w:hAnsi="Calibri" w:cs="Calibri"/>
                <w:bCs/>
                <w:color w:val="auto"/>
                <w:lang w:val="en-AU"/>
              </w:rPr>
              <w:t>)</w:t>
            </w:r>
          </w:p>
        </w:tc>
      </w:tr>
      <w:tr w:rsidR="00790A3F" w:rsidRPr="00A53354" w:rsidTr="00196A6C">
        <w:trPr>
          <w:cantSplit/>
          <w:trHeight w:val="271"/>
        </w:trPr>
        <w:tc>
          <w:tcPr>
            <w:tcW w:w="1919" w:type="dxa"/>
          </w:tcPr>
          <w:p w:rsidR="00790A3F" w:rsidRPr="00A53354" w:rsidRDefault="00790A3F" w:rsidP="00196A6C">
            <w:pPr>
              <w:jc w:val="left"/>
              <w:rPr>
                <w:rFonts w:ascii="Calibri" w:eastAsia="Times New Roman" w:hAnsi="Calibri" w:cs="Calibri"/>
                <w:color w:val="auto"/>
              </w:rPr>
            </w:pPr>
          </w:p>
        </w:tc>
        <w:tc>
          <w:tcPr>
            <w:tcW w:w="7216" w:type="dxa"/>
            <w:tcBorders>
              <w:left w:val="single" w:sz="6" w:space="0" w:color="auto"/>
              <w:bottom w:val="single" w:sz="6" w:space="0" w:color="auto"/>
              <w:right w:val="single" w:sz="6" w:space="0" w:color="auto"/>
            </w:tcBorders>
          </w:tcPr>
          <w:p w:rsidR="00790A3F" w:rsidRPr="00A53354" w:rsidRDefault="00790A3F" w:rsidP="00196A6C">
            <w:pPr>
              <w:rPr>
                <w:rFonts w:ascii="Calibri" w:eastAsia="Times New Roman" w:hAnsi="Calibri" w:cs="Calibri"/>
                <w:bCs/>
                <w:color w:val="auto"/>
                <w:lang w:val="en-AU"/>
              </w:rPr>
            </w:pPr>
          </w:p>
        </w:tc>
      </w:tr>
      <w:tr w:rsidR="00790A3F" w:rsidRPr="00A53354" w:rsidTr="00196A6C">
        <w:trPr>
          <w:cantSplit/>
          <w:trHeight w:val="271"/>
        </w:trPr>
        <w:tc>
          <w:tcPr>
            <w:tcW w:w="1919" w:type="dxa"/>
          </w:tcPr>
          <w:p w:rsidR="00790A3F" w:rsidRPr="00A53354" w:rsidRDefault="00790A3F" w:rsidP="00196A6C">
            <w:pPr>
              <w:jc w:val="left"/>
              <w:rPr>
                <w:rFonts w:ascii="Calibri" w:eastAsia="Times New Roman" w:hAnsi="Calibri" w:cs="Calibri"/>
                <w:color w:val="auto"/>
                <w:u w:val="single"/>
              </w:rPr>
            </w:pPr>
            <w:r w:rsidRPr="00A53354">
              <w:rPr>
                <w:rFonts w:ascii="Calibri" w:eastAsia="Times New Roman" w:hAnsi="Calibri" w:cs="Calibri"/>
                <w:color w:val="auto"/>
                <w:u w:val="single"/>
              </w:rPr>
              <w:t>Week 7</w:t>
            </w:r>
          </w:p>
        </w:tc>
        <w:tc>
          <w:tcPr>
            <w:tcW w:w="7216" w:type="dxa"/>
            <w:tcBorders>
              <w:top w:val="single" w:sz="6" w:space="0" w:color="auto"/>
              <w:left w:val="single" w:sz="6" w:space="0" w:color="auto"/>
              <w:bottom w:val="single" w:sz="6" w:space="0" w:color="auto"/>
              <w:right w:val="single" w:sz="6" w:space="0" w:color="auto"/>
            </w:tcBorders>
          </w:tcPr>
          <w:p w:rsidR="00790A3F" w:rsidRPr="008D560D" w:rsidRDefault="00790A3F" w:rsidP="00196A6C">
            <w:pPr>
              <w:rPr>
                <w:rFonts w:ascii="Calibri" w:hAnsi="Calibri" w:cs="Calibri"/>
              </w:rPr>
            </w:pPr>
            <w:r w:rsidRPr="00157E8C">
              <w:rPr>
                <w:rFonts w:ascii="Calibri" w:hAnsi="Calibri" w:cs="Calibri"/>
              </w:rPr>
              <w:t>Cancer: Pleasure, commerce and death since 1900 (PB)</w:t>
            </w:r>
          </w:p>
        </w:tc>
      </w:tr>
      <w:tr w:rsidR="00790A3F" w:rsidRPr="00A53354" w:rsidTr="00196A6C">
        <w:trPr>
          <w:cantSplit/>
          <w:trHeight w:val="291"/>
        </w:trPr>
        <w:tc>
          <w:tcPr>
            <w:tcW w:w="1919" w:type="dxa"/>
          </w:tcPr>
          <w:p w:rsidR="00790A3F" w:rsidRPr="00A53354" w:rsidRDefault="00790A3F" w:rsidP="00196A6C">
            <w:pPr>
              <w:jc w:val="left"/>
              <w:rPr>
                <w:rFonts w:ascii="Calibri" w:eastAsia="Times New Roman" w:hAnsi="Calibri" w:cs="Calibri"/>
                <w:color w:val="auto"/>
              </w:rPr>
            </w:pPr>
            <w:r>
              <w:rPr>
                <w:rFonts w:ascii="Calibri" w:eastAsia="Times New Roman" w:hAnsi="Calibri" w:cs="Calibri"/>
                <w:color w:val="auto"/>
              </w:rPr>
              <w:t>November 3-4</w:t>
            </w:r>
          </w:p>
        </w:tc>
        <w:tc>
          <w:tcPr>
            <w:tcW w:w="7216" w:type="dxa"/>
            <w:tcBorders>
              <w:top w:val="single" w:sz="6" w:space="0" w:color="auto"/>
              <w:left w:val="single" w:sz="6" w:space="0" w:color="auto"/>
              <w:bottom w:val="single" w:sz="6" w:space="0" w:color="auto"/>
              <w:right w:val="single" w:sz="6" w:space="0" w:color="auto"/>
            </w:tcBorders>
          </w:tcPr>
          <w:p w:rsidR="00790A3F" w:rsidRPr="008D560D" w:rsidRDefault="00790A3F" w:rsidP="00196A6C">
            <w:pPr>
              <w:rPr>
                <w:rFonts w:ascii="Calibri" w:hAnsi="Calibri" w:cs="Calibri"/>
              </w:rPr>
            </w:pPr>
            <w:r w:rsidRPr="00D85004">
              <w:rPr>
                <w:rFonts w:ascii="Calibri" w:hAnsi="Calibri" w:cs="Calibri"/>
              </w:rPr>
              <w:t>Disability (AT)</w:t>
            </w:r>
          </w:p>
        </w:tc>
      </w:tr>
      <w:tr w:rsidR="00790A3F" w:rsidRPr="00A53354" w:rsidTr="00196A6C">
        <w:trPr>
          <w:cantSplit/>
          <w:trHeight w:val="271"/>
        </w:trPr>
        <w:tc>
          <w:tcPr>
            <w:tcW w:w="9135" w:type="dxa"/>
            <w:gridSpan w:val="2"/>
          </w:tcPr>
          <w:p w:rsidR="00790A3F" w:rsidRDefault="00790A3F" w:rsidP="00196A6C">
            <w:pPr>
              <w:rPr>
                <w:rFonts w:ascii="Calibri" w:eastAsia="Times New Roman" w:hAnsi="Calibri" w:cs="Calibri"/>
                <w:color w:val="auto"/>
              </w:rPr>
            </w:pPr>
          </w:p>
          <w:p w:rsidR="00790A3F" w:rsidRPr="00BC2CC4" w:rsidRDefault="00790A3F" w:rsidP="00196A6C">
            <w:pPr>
              <w:rPr>
                <w:rFonts w:ascii="Calibri" w:eastAsia="Times New Roman" w:hAnsi="Calibri" w:cs="Calibri"/>
                <w:b/>
                <w:color w:val="auto"/>
              </w:rPr>
            </w:pPr>
            <w:r w:rsidRPr="00BC2CC4">
              <w:rPr>
                <w:rFonts w:ascii="Calibri" w:eastAsia="Times New Roman" w:hAnsi="Calibri" w:cs="Calibri"/>
                <w:b/>
                <w:color w:val="auto"/>
              </w:rPr>
              <w:t>Society's responses: Concepts, controls and cures</w:t>
            </w:r>
          </w:p>
          <w:p w:rsidR="00790A3F" w:rsidRPr="00A53354" w:rsidRDefault="00790A3F" w:rsidP="00196A6C">
            <w:pPr>
              <w:rPr>
                <w:rFonts w:ascii="Calibri" w:eastAsia="Times New Roman" w:hAnsi="Calibri" w:cs="Calibri"/>
                <w:bCs/>
                <w:color w:val="auto"/>
                <w:lang w:val="en-AU"/>
              </w:rPr>
            </w:pPr>
          </w:p>
        </w:tc>
      </w:tr>
      <w:tr w:rsidR="00790A3F" w:rsidRPr="00A53354" w:rsidTr="00196A6C">
        <w:trPr>
          <w:cantSplit/>
          <w:trHeight w:val="84"/>
        </w:trPr>
        <w:tc>
          <w:tcPr>
            <w:tcW w:w="1919" w:type="dxa"/>
          </w:tcPr>
          <w:p w:rsidR="00790A3F" w:rsidRPr="00A53354" w:rsidRDefault="00790A3F" w:rsidP="00196A6C">
            <w:pPr>
              <w:keepNext/>
              <w:tabs>
                <w:tab w:val="left" w:pos="360"/>
                <w:tab w:val="left" w:pos="2880"/>
                <w:tab w:val="left" w:pos="5760"/>
                <w:tab w:val="right" w:pos="8100"/>
              </w:tabs>
              <w:spacing w:line="240" w:lineRule="atLeast"/>
              <w:outlineLvl w:val="0"/>
              <w:rPr>
                <w:rFonts w:ascii="Calibri" w:eastAsia="Times New Roman" w:hAnsi="Calibri" w:cs="Calibri"/>
                <w:u w:val="single"/>
              </w:rPr>
            </w:pPr>
            <w:r w:rsidRPr="00A53354">
              <w:rPr>
                <w:rFonts w:ascii="Calibri" w:eastAsia="Times New Roman" w:hAnsi="Calibri" w:cs="Calibri"/>
                <w:u w:val="single"/>
              </w:rPr>
              <w:t>Week 8</w:t>
            </w:r>
          </w:p>
        </w:tc>
        <w:tc>
          <w:tcPr>
            <w:tcW w:w="7216" w:type="dxa"/>
            <w:tcBorders>
              <w:top w:val="single" w:sz="6" w:space="0" w:color="auto"/>
              <w:left w:val="single" w:sz="6" w:space="0" w:color="auto"/>
              <w:bottom w:val="single" w:sz="6" w:space="0" w:color="auto"/>
              <w:right w:val="single" w:sz="6" w:space="0" w:color="auto"/>
            </w:tcBorders>
          </w:tcPr>
          <w:p w:rsidR="00790A3F" w:rsidRPr="00A53354" w:rsidRDefault="00790A3F" w:rsidP="00196A6C">
            <w:pPr>
              <w:rPr>
                <w:rFonts w:ascii="Calibri" w:eastAsia="Times New Roman" w:hAnsi="Calibri" w:cs="Calibri"/>
                <w:bCs/>
                <w:color w:val="auto"/>
                <w:lang w:val="en-AU"/>
              </w:rPr>
            </w:pPr>
            <w:r>
              <w:rPr>
                <w:rFonts w:ascii="Calibri" w:eastAsia="Times New Roman" w:hAnsi="Calibri" w:cs="Calibri"/>
                <w:bCs/>
                <w:color w:val="auto"/>
                <w:lang w:val="en-AU"/>
              </w:rPr>
              <w:t>‘</w:t>
            </w:r>
            <w:r w:rsidRPr="00BC2CC4">
              <w:rPr>
                <w:rFonts w:ascii="Calibri" w:eastAsia="Times New Roman" w:hAnsi="Calibri" w:cs="Calibri"/>
                <w:bCs/>
                <w:color w:val="auto"/>
                <w:lang w:val="en-AU"/>
              </w:rPr>
              <w:t>Eye of newt and toe of frog</w:t>
            </w:r>
            <w:r>
              <w:rPr>
                <w:rFonts w:ascii="Calibri" w:eastAsia="Times New Roman" w:hAnsi="Calibri" w:cs="Calibri"/>
                <w:bCs/>
                <w:color w:val="auto"/>
                <w:lang w:val="en-AU"/>
              </w:rPr>
              <w:t>’: Medicine before doctors (ER)</w:t>
            </w:r>
          </w:p>
        </w:tc>
      </w:tr>
      <w:tr w:rsidR="00790A3F" w:rsidRPr="00A53354" w:rsidTr="00196A6C">
        <w:trPr>
          <w:cantSplit/>
          <w:trHeight w:val="84"/>
        </w:trPr>
        <w:tc>
          <w:tcPr>
            <w:tcW w:w="1919" w:type="dxa"/>
          </w:tcPr>
          <w:p w:rsidR="00790A3F" w:rsidRPr="00A53354" w:rsidRDefault="00790A3F" w:rsidP="00196A6C">
            <w:pPr>
              <w:keepNext/>
              <w:tabs>
                <w:tab w:val="left" w:pos="360"/>
                <w:tab w:val="left" w:pos="2880"/>
                <w:tab w:val="left" w:pos="5760"/>
                <w:tab w:val="right" w:pos="8100"/>
              </w:tabs>
              <w:spacing w:line="240" w:lineRule="atLeast"/>
              <w:outlineLvl w:val="0"/>
              <w:rPr>
                <w:rFonts w:ascii="Calibri" w:eastAsia="Times New Roman" w:hAnsi="Calibri" w:cs="Calibri"/>
              </w:rPr>
            </w:pPr>
            <w:r>
              <w:rPr>
                <w:rFonts w:ascii="Calibri" w:eastAsia="Times New Roman" w:hAnsi="Calibri" w:cs="Calibri"/>
              </w:rPr>
              <w:t>November 10-11</w:t>
            </w:r>
          </w:p>
        </w:tc>
        <w:tc>
          <w:tcPr>
            <w:tcW w:w="7216" w:type="dxa"/>
            <w:tcBorders>
              <w:top w:val="single" w:sz="6" w:space="0" w:color="auto"/>
              <w:left w:val="single" w:sz="6" w:space="0" w:color="auto"/>
              <w:bottom w:val="single" w:sz="6" w:space="0" w:color="auto"/>
              <w:right w:val="single" w:sz="6" w:space="0" w:color="auto"/>
            </w:tcBorders>
          </w:tcPr>
          <w:p w:rsidR="00790A3F" w:rsidRPr="00A53354" w:rsidRDefault="00790A3F" w:rsidP="00196A6C">
            <w:pPr>
              <w:jc w:val="left"/>
              <w:rPr>
                <w:rFonts w:ascii="Calibri" w:eastAsia="Times New Roman" w:hAnsi="Calibri" w:cs="Calibri"/>
                <w:bCs/>
                <w:color w:val="auto"/>
              </w:rPr>
            </w:pPr>
            <w:r w:rsidRPr="002A1F57">
              <w:rPr>
                <w:rFonts w:ascii="Calibri" w:eastAsia="Times New Roman" w:hAnsi="Calibri" w:cs="Calibri"/>
                <w:bCs/>
                <w:color w:val="auto"/>
              </w:rPr>
              <w:t>From Miasmas to Germs</w:t>
            </w:r>
            <w:r>
              <w:rPr>
                <w:rFonts w:ascii="Calibri" w:eastAsia="Times New Roman" w:hAnsi="Calibri" w:cs="Calibri"/>
                <w:bCs/>
                <w:color w:val="auto"/>
              </w:rPr>
              <w:t>: Theorising about the origins of disease</w:t>
            </w:r>
            <w:r w:rsidRPr="002A1F57">
              <w:rPr>
                <w:rFonts w:ascii="Calibri" w:eastAsia="Times New Roman" w:hAnsi="Calibri" w:cs="Calibri"/>
                <w:bCs/>
                <w:color w:val="auto"/>
              </w:rPr>
              <w:t xml:space="preserve"> (</w:t>
            </w:r>
            <w:r>
              <w:rPr>
                <w:rFonts w:ascii="Calibri" w:eastAsia="Times New Roman" w:hAnsi="Calibri" w:cs="Calibri"/>
                <w:bCs/>
                <w:color w:val="auto"/>
              </w:rPr>
              <w:t>PB)</w:t>
            </w:r>
          </w:p>
        </w:tc>
      </w:tr>
      <w:tr w:rsidR="00790A3F" w:rsidRPr="00A53354" w:rsidTr="00196A6C">
        <w:trPr>
          <w:cantSplit/>
          <w:trHeight w:val="84"/>
        </w:trPr>
        <w:tc>
          <w:tcPr>
            <w:tcW w:w="1919" w:type="dxa"/>
          </w:tcPr>
          <w:p w:rsidR="00790A3F" w:rsidRPr="00A53354" w:rsidRDefault="00790A3F" w:rsidP="00196A6C">
            <w:pPr>
              <w:keepNext/>
              <w:tabs>
                <w:tab w:val="left" w:pos="360"/>
                <w:tab w:val="left" w:pos="2880"/>
                <w:tab w:val="left" w:pos="5760"/>
                <w:tab w:val="right" w:pos="8100"/>
              </w:tabs>
              <w:spacing w:line="240" w:lineRule="atLeast"/>
              <w:outlineLvl w:val="0"/>
              <w:rPr>
                <w:rFonts w:ascii="Calibri" w:eastAsia="Times New Roman" w:hAnsi="Calibri" w:cs="Calibri"/>
              </w:rPr>
            </w:pPr>
          </w:p>
        </w:tc>
        <w:tc>
          <w:tcPr>
            <w:tcW w:w="7216" w:type="dxa"/>
            <w:tcBorders>
              <w:left w:val="single" w:sz="6" w:space="0" w:color="auto"/>
              <w:bottom w:val="single" w:sz="6" w:space="0" w:color="auto"/>
              <w:right w:val="single" w:sz="6" w:space="0" w:color="auto"/>
            </w:tcBorders>
          </w:tcPr>
          <w:p w:rsidR="00790A3F" w:rsidRPr="00A53354" w:rsidRDefault="00790A3F" w:rsidP="00196A6C">
            <w:pPr>
              <w:jc w:val="left"/>
              <w:rPr>
                <w:rFonts w:ascii="Calibri" w:eastAsia="Times New Roman" w:hAnsi="Calibri" w:cs="Calibri"/>
                <w:bCs/>
                <w:color w:val="auto"/>
              </w:rPr>
            </w:pPr>
          </w:p>
        </w:tc>
      </w:tr>
      <w:tr w:rsidR="00790A3F" w:rsidRPr="00A53354" w:rsidTr="00196A6C">
        <w:trPr>
          <w:cantSplit/>
          <w:trHeight w:val="178"/>
        </w:trPr>
        <w:tc>
          <w:tcPr>
            <w:tcW w:w="1919" w:type="dxa"/>
          </w:tcPr>
          <w:p w:rsidR="00790A3F" w:rsidRPr="00A53354" w:rsidRDefault="00790A3F" w:rsidP="00196A6C">
            <w:pPr>
              <w:keepNext/>
              <w:tabs>
                <w:tab w:val="left" w:pos="360"/>
                <w:tab w:val="left" w:pos="2880"/>
                <w:tab w:val="left" w:pos="5760"/>
                <w:tab w:val="right" w:pos="8100"/>
              </w:tabs>
              <w:spacing w:line="240" w:lineRule="atLeast"/>
              <w:outlineLvl w:val="0"/>
              <w:rPr>
                <w:rFonts w:ascii="Calibri" w:eastAsia="Times New Roman" w:hAnsi="Calibri" w:cs="Calibri"/>
                <w:u w:val="single"/>
              </w:rPr>
            </w:pPr>
            <w:r w:rsidRPr="00A53354">
              <w:rPr>
                <w:rFonts w:ascii="Calibri" w:eastAsia="Times New Roman" w:hAnsi="Calibri" w:cs="Calibri"/>
                <w:u w:val="single"/>
              </w:rPr>
              <w:t>Week 9</w:t>
            </w:r>
          </w:p>
        </w:tc>
        <w:tc>
          <w:tcPr>
            <w:tcW w:w="7216" w:type="dxa"/>
            <w:tcBorders>
              <w:top w:val="single" w:sz="6" w:space="0" w:color="auto"/>
              <w:left w:val="single" w:sz="6" w:space="0" w:color="auto"/>
              <w:bottom w:val="single" w:sz="6" w:space="0" w:color="auto"/>
              <w:right w:val="single" w:sz="6" w:space="0" w:color="auto"/>
            </w:tcBorders>
          </w:tcPr>
          <w:p w:rsidR="00790A3F" w:rsidRPr="00A53354" w:rsidRDefault="00790A3F" w:rsidP="00196A6C">
            <w:pPr>
              <w:rPr>
                <w:rFonts w:ascii="Calibri" w:eastAsia="Times New Roman" w:hAnsi="Calibri" w:cs="Calibri"/>
                <w:bCs/>
                <w:color w:val="auto"/>
                <w:lang w:val="en-AU"/>
              </w:rPr>
            </w:pPr>
            <w:r w:rsidRPr="002A1F57">
              <w:rPr>
                <w:rFonts w:ascii="Calibri" w:eastAsia="Times New Roman" w:hAnsi="Calibri" w:cs="Calibri"/>
                <w:bCs/>
                <w:color w:val="auto"/>
                <w:lang w:val="en-AU"/>
              </w:rPr>
              <w:t>Labs, Jabs and antibiotics</w:t>
            </w:r>
            <w:r>
              <w:rPr>
                <w:rFonts w:ascii="Calibri" w:eastAsia="Times New Roman" w:hAnsi="Calibri" w:cs="Calibri"/>
                <w:bCs/>
                <w:color w:val="auto"/>
                <w:lang w:val="en-AU"/>
              </w:rPr>
              <w:t>: The new medicines of the modern period</w:t>
            </w:r>
            <w:r w:rsidRPr="002A1F57">
              <w:rPr>
                <w:rFonts w:ascii="Calibri" w:eastAsia="Times New Roman" w:hAnsi="Calibri" w:cs="Calibri"/>
                <w:bCs/>
                <w:color w:val="auto"/>
                <w:lang w:val="en-AU"/>
              </w:rPr>
              <w:t xml:space="preserve"> (PB</w:t>
            </w:r>
            <w:r>
              <w:rPr>
                <w:rFonts w:ascii="Calibri" w:eastAsia="Times New Roman" w:hAnsi="Calibri" w:cs="Calibri"/>
                <w:bCs/>
                <w:color w:val="auto"/>
                <w:lang w:val="en-AU"/>
              </w:rPr>
              <w:t>)</w:t>
            </w:r>
          </w:p>
        </w:tc>
      </w:tr>
      <w:tr w:rsidR="00790A3F" w:rsidRPr="00A53354" w:rsidTr="00196A6C">
        <w:trPr>
          <w:cantSplit/>
          <w:trHeight w:val="178"/>
        </w:trPr>
        <w:tc>
          <w:tcPr>
            <w:tcW w:w="1919" w:type="dxa"/>
          </w:tcPr>
          <w:p w:rsidR="00790A3F" w:rsidRPr="00A53354" w:rsidRDefault="00790A3F" w:rsidP="00196A6C">
            <w:pPr>
              <w:keepNext/>
              <w:tabs>
                <w:tab w:val="left" w:pos="360"/>
                <w:tab w:val="left" w:pos="2880"/>
                <w:tab w:val="left" w:pos="5760"/>
                <w:tab w:val="right" w:pos="8100"/>
              </w:tabs>
              <w:spacing w:line="240" w:lineRule="atLeast"/>
              <w:outlineLvl w:val="0"/>
              <w:rPr>
                <w:rFonts w:ascii="Calibri" w:eastAsia="Times New Roman" w:hAnsi="Calibri" w:cs="Calibri"/>
              </w:rPr>
            </w:pPr>
            <w:r>
              <w:rPr>
                <w:rFonts w:ascii="Calibri" w:eastAsia="Times New Roman" w:hAnsi="Calibri" w:cs="Calibri"/>
              </w:rPr>
              <w:t>November 17-18</w:t>
            </w:r>
          </w:p>
        </w:tc>
        <w:tc>
          <w:tcPr>
            <w:tcW w:w="7216" w:type="dxa"/>
            <w:tcBorders>
              <w:top w:val="single" w:sz="6" w:space="0" w:color="auto"/>
              <w:left w:val="single" w:sz="6" w:space="0" w:color="auto"/>
              <w:bottom w:val="single" w:sz="6" w:space="0" w:color="auto"/>
              <w:right w:val="single" w:sz="6" w:space="0" w:color="auto"/>
            </w:tcBorders>
          </w:tcPr>
          <w:p w:rsidR="00790A3F" w:rsidRPr="00A53354" w:rsidRDefault="00790A3F" w:rsidP="00196A6C">
            <w:pPr>
              <w:jc w:val="left"/>
              <w:rPr>
                <w:rFonts w:ascii="Calibri" w:eastAsia="Times New Roman" w:hAnsi="Calibri" w:cs="Calibri"/>
                <w:bCs/>
                <w:color w:val="auto"/>
              </w:rPr>
            </w:pPr>
            <w:r>
              <w:rPr>
                <w:rFonts w:ascii="Calibri" w:eastAsia="Times New Roman" w:hAnsi="Calibri" w:cs="Calibri"/>
                <w:bCs/>
                <w:color w:val="auto"/>
              </w:rPr>
              <w:t>Contagion and the State: The rise of ‘public h</w:t>
            </w:r>
            <w:r w:rsidRPr="002A1F57">
              <w:rPr>
                <w:rFonts w:ascii="Calibri" w:eastAsia="Times New Roman" w:hAnsi="Calibri" w:cs="Calibri"/>
                <w:bCs/>
                <w:color w:val="auto"/>
              </w:rPr>
              <w:t>ealth</w:t>
            </w:r>
            <w:r>
              <w:rPr>
                <w:rFonts w:ascii="Calibri" w:eastAsia="Times New Roman" w:hAnsi="Calibri" w:cs="Calibri"/>
                <w:bCs/>
                <w:color w:val="auto"/>
              </w:rPr>
              <w:t>’ (PB)</w:t>
            </w:r>
          </w:p>
        </w:tc>
      </w:tr>
      <w:tr w:rsidR="00790A3F" w:rsidRPr="00A53354" w:rsidTr="00196A6C">
        <w:trPr>
          <w:cantSplit/>
          <w:trHeight w:val="178"/>
        </w:trPr>
        <w:tc>
          <w:tcPr>
            <w:tcW w:w="1919" w:type="dxa"/>
          </w:tcPr>
          <w:p w:rsidR="00790A3F" w:rsidRPr="00A53354" w:rsidRDefault="00790A3F" w:rsidP="00196A6C">
            <w:pPr>
              <w:keepNext/>
              <w:tabs>
                <w:tab w:val="left" w:pos="360"/>
                <w:tab w:val="left" w:pos="2880"/>
                <w:tab w:val="left" w:pos="5760"/>
                <w:tab w:val="right" w:pos="8100"/>
              </w:tabs>
              <w:spacing w:line="240" w:lineRule="atLeast"/>
              <w:outlineLvl w:val="0"/>
              <w:rPr>
                <w:rFonts w:ascii="Calibri" w:eastAsia="Times New Roman" w:hAnsi="Calibri" w:cs="Calibri"/>
              </w:rPr>
            </w:pPr>
          </w:p>
        </w:tc>
        <w:tc>
          <w:tcPr>
            <w:tcW w:w="7216" w:type="dxa"/>
            <w:tcBorders>
              <w:left w:val="single" w:sz="6" w:space="0" w:color="auto"/>
              <w:bottom w:val="single" w:sz="6" w:space="0" w:color="auto"/>
              <w:right w:val="single" w:sz="6" w:space="0" w:color="auto"/>
            </w:tcBorders>
          </w:tcPr>
          <w:p w:rsidR="00790A3F" w:rsidRPr="00A53354" w:rsidRDefault="00790A3F" w:rsidP="00196A6C">
            <w:pPr>
              <w:jc w:val="left"/>
              <w:rPr>
                <w:rFonts w:ascii="Calibri" w:eastAsia="Times New Roman" w:hAnsi="Calibri" w:cs="Calibri"/>
                <w:bCs/>
                <w:color w:val="auto"/>
              </w:rPr>
            </w:pPr>
          </w:p>
        </w:tc>
      </w:tr>
      <w:tr w:rsidR="00790A3F" w:rsidRPr="00A53354" w:rsidTr="00196A6C">
        <w:trPr>
          <w:cantSplit/>
          <w:trHeight w:val="178"/>
        </w:trPr>
        <w:tc>
          <w:tcPr>
            <w:tcW w:w="1919" w:type="dxa"/>
          </w:tcPr>
          <w:p w:rsidR="00790A3F" w:rsidRPr="00A53354" w:rsidRDefault="00790A3F" w:rsidP="00196A6C">
            <w:pPr>
              <w:keepNext/>
              <w:tabs>
                <w:tab w:val="left" w:pos="360"/>
                <w:tab w:val="left" w:pos="2880"/>
                <w:tab w:val="left" w:pos="5760"/>
                <w:tab w:val="right" w:pos="8100"/>
              </w:tabs>
              <w:spacing w:line="240" w:lineRule="atLeast"/>
              <w:outlineLvl w:val="0"/>
              <w:rPr>
                <w:rFonts w:ascii="Calibri" w:eastAsia="Times New Roman" w:hAnsi="Calibri" w:cs="Calibri"/>
                <w:u w:val="single"/>
              </w:rPr>
            </w:pPr>
            <w:r w:rsidRPr="00A53354">
              <w:rPr>
                <w:rFonts w:ascii="Calibri" w:eastAsia="Times New Roman" w:hAnsi="Calibri" w:cs="Calibri"/>
                <w:u w:val="single"/>
              </w:rPr>
              <w:t>Week 10</w:t>
            </w:r>
          </w:p>
        </w:tc>
        <w:tc>
          <w:tcPr>
            <w:tcW w:w="7216" w:type="dxa"/>
            <w:tcBorders>
              <w:top w:val="single" w:sz="6" w:space="0" w:color="auto"/>
              <w:left w:val="single" w:sz="6" w:space="0" w:color="auto"/>
              <w:bottom w:val="single" w:sz="6" w:space="0" w:color="auto"/>
              <w:right w:val="single" w:sz="6" w:space="0" w:color="auto"/>
            </w:tcBorders>
          </w:tcPr>
          <w:p w:rsidR="00790A3F" w:rsidRPr="00A53354" w:rsidRDefault="00790A3F" w:rsidP="00196A6C">
            <w:pPr>
              <w:jc w:val="left"/>
              <w:rPr>
                <w:rFonts w:ascii="Calibri" w:eastAsia="Times New Roman" w:hAnsi="Calibri" w:cs="Calibri"/>
                <w:bCs/>
                <w:color w:val="auto"/>
              </w:rPr>
            </w:pPr>
            <w:r w:rsidRPr="00157E8C">
              <w:rPr>
                <w:rFonts w:ascii="Calibri" w:eastAsia="Times New Roman" w:hAnsi="Calibri" w:cs="Calibri"/>
                <w:bCs/>
                <w:color w:val="auto"/>
              </w:rPr>
              <w:t>From the battlefield: Medicine and the goodness of war? (EN)</w:t>
            </w:r>
          </w:p>
        </w:tc>
      </w:tr>
      <w:tr w:rsidR="00790A3F" w:rsidRPr="00A53354" w:rsidTr="00196A6C">
        <w:trPr>
          <w:cantSplit/>
          <w:trHeight w:val="178"/>
        </w:trPr>
        <w:tc>
          <w:tcPr>
            <w:tcW w:w="1919" w:type="dxa"/>
          </w:tcPr>
          <w:p w:rsidR="00790A3F" w:rsidRPr="00A53354" w:rsidRDefault="00790A3F" w:rsidP="00196A6C">
            <w:pPr>
              <w:keepNext/>
              <w:tabs>
                <w:tab w:val="left" w:pos="360"/>
                <w:tab w:val="left" w:pos="2880"/>
                <w:tab w:val="left" w:pos="5760"/>
                <w:tab w:val="right" w:pos="8100"/>
              </w:tabs>
              <w:spacing w:line="240" w:lineRule="atLeast"/>
              <w:outlineLvl w:val="0"/>
              <w:rPr>
                <w:rFonts w:ascii="Calibri" w:eastAsia="Times New Roman" w:hAnsi="Calibri" w:cs="Calibri"/>
              </w:rPr>
            </w:pPr>
            <w:r>
              <w:rPr>
                <w:rFonts w:ascii="Calibri" w:eastAsia="Times New Roman" w:hAnsi="Calibri" w:cs="Calibri"/>
              </w:rPr>
              <w:t>November 24-25</w:t>
            </w:r>
          </w:p>
        </w:tc>
        <w:tc>
          <w:tcPr>
            <w:tcW w:w="7216" w:type="dxa"/>
            <w:tcBorders>
              <w:top w:val="single" w:sz="6" w:space="0" w:color="auto"/>
              <w:left w:val="single" w:sz="6" w:space="0" w:color="auto"/>
              <w:bottom w:val="single" w:sz="6" w:space="0" w:color="auto"/>
              <w:right w:val="single" w:sz="6" w:space="0" w:color="auto"/>
            </w:tcBorders>
          </w:tcPr>
          <w:p w:rsidR="00790A3F" w:rsidRPr="00A53354" w:rsidRDefault="00790A3F" w:rsidP="00196A6C">
            <w:pPr>
              <w:jc w:val="left"/>
              <w:rPr>
                <w:rFonts w:ascii="Calibri" w:eastAsia="Times New Roman" w:hAnsi="Calibri" w:cs="Calibri"/>
                <w:bCs/>
                <w:color w:val="auto"/>
              </w:rPr>
            </w:pPr>
            <w:r w:rsidRPr="00157E8C">
              <w:rPr>
                <w:rFonts w:ascii="Calibri" w:eastAsia="Times New Roman" w:hAnsi="Calibri" w:cs="Calibri"/>
                <w:bCs/>
                <w:color w:val="auto"/>
              </w:rPr>
              <w:t>In Sickness and Health: The Twentieth Century and Healthcare (MS)</w:t>
            </w:r>
          </w:p>
        </w:tc>
      </w:tr>
      <w:tr w:rsidR="00790A3F" w:rsidRPr="00A53354" w:rsidTr="00196A6C">
        <w:trPr>
          <w:cantSplit/>
          <w:trHeight w:val="178"/>
        </w:trPr>
        <w:tc>
          <w:tcPr>
            <w:tcW w:w="1919" w:type="dxa"/>
          </w:tcPr>
          <w:p w:rsidR="00790A3F" w:rsidRPr="00A53354" w:rsidRDefault="00790A3F" w:rsidP="00196A6C">
            <w:pPr>
              <w:keepNext/>
              <w:tabs>
                <w:tab w:val="left" w:pos="360"/>
                <w:tab w:val="left" w:pos="2880"/>
                <w:tab w:val="left" w:pos="5760"/>
                <w:tab w:val="right" w:pos="8100"/>
              </w:tabs>
              <w:spacing w:line="240" w:lineRule="atLeast"/>
              <w:outlineLvl w:val="0"/>
              <w:rPr>
                <w:rFonts w:ascii="Calibri" w:eastAsia="Times New Roman" w:hAnsi="Calibri" w:cs="Calibri"/>
              </w:rPr>
            </w:pPr>
          </w:p>
        </w:tc>
        <w:tc>
          <w:tcPr>
            <w:tcW w:w="7216" w:type="dxa"/>
            <w:tcBorders>
              <w:left w:val="single" w:sz="6" w:space="0" w:color="auto"/>
              <w:bottom w:val="single" w:sz="6" w:space="0" w:color="auto"/>
              <w:right w:val="single" w:sz="6" w:space="0" w:color="auto"/>
            </w:tcBorders>
          </w:tcPr>
          <w:p w:rsidR="00790A3F" w:rsidRPr="00A53354" w:rsidRDefault="00790A3F" w:rsidP="00196A6C">
            <w:pPr>
              <w:jc w:val="left"/>
              <w:rPr>
                <w:rFonts w:ascii="Calibri" w:eastAsia="Times New Roman" w:hAnsi="Calibri" w:cs="Calibri"/>
                <w:bCs/>
                <w:color w:val="auto"/>
              </w:rPr>
            </w:pPr>
          </w:p>
        </w:tc>
      </w:tr>
      <w:tr w:rsidR="00790A3F" w:rsidRPr="00A53354" w:rsidTr="00196A6C">
        <w:trPr>
          <w:cantSplit/>
          <w:trHeight w:val="178"/>
        </w:trPr>
        <w:tc>
          <w:tcPr>
            <w:tcW w:w="1919" w:type="dxa"/>
          </w:tcPr>
          <w:p w:rsidR="00790A3F" w:rsidRPr="002A1F57" w:rsidRDefault="00790A3F" w:rsidP="00196A6C">
            <w:pPr>
              <w:keepNext/>
              <w:tabs>
                <w:tab w:val="left" w:pos="360"/>
                <w:tab w:val="left" w:pos="2880"/>
                <w:tab w:val="left" w:pos="5760"/>
                <w:tab w:val="right" w:pos="8100"/>
              </w:tabs>
              <w:spacing w:line="240" w:lineRule="atLeast"/>
              <w:outlineLvl w:val="0"/>
              <w:rPr>
                <w:rFonts w:ascii="Calibri" w:eastAsia="Times New Roman" w:hAnsi="Calibri" w:cs="Calibri"/>
                <w:u w:val="single"/>
              </w:rPr>
            </w:pPr>
            <w:r w:rsidRPr="002A1F57">
              <w:rPr>
                <w:rFonts w:ascii="Calibri" w:eastAsia="Times New Roman" w:hAnsi="Calibri" w:cs="Calibri"/>
                <w:u w:val="single"/>
              </w:rPr>
              <w:t>Week 11</w:t>
            </w:r>
          </w:p>
        </w:tc>
        <w:tc>
          <w:tcPr>
            <w:tcW w:w="7216" w:type="dxa"/>
            <w:tcBorders>
              <w:top w:val="single" w:sz="6" w:space="0" w:color="auto"/>
              <w:left w:val="single" w:sz="6" w:space="0" w:color="auto"/>
              <w:bottom w:val="single" w:sz="6" w:space="0" w:color="auto"/>
              <w:right w:val="single" w:sz="6" w:space="0" w:color="auto"/>
            </w:tcBorders>
          </w:tcPr>
          <w:p w:rsidR="00790A3F" w:rsidRPr="00A53354" w:rsidRDefault="00790A3F" w:rsidP="00790A3F">
            <w:pPr>
              <w:jc w:val="left"/>
              <w:rPr>
                <w:rFonts w:ascii="Calibri" w:eastAsia="Times New Roman" w:hAnsi="Calibri" w:cs="Calibri"/>
                <w:bCs/>
                <w:color w:val="auto"/>
              </w:rPr>
            </w:pPr>
            <w:r w:rsidRPr="00F7585E">
              <w:rPr>
                <w:rFonts w:ascii="Calibri" w:eastAsia="Times New Roman" w:hAnsi="Calibri" w:cs="Calibri"/>
                <w:bCs/>
                <w:color w:val="auto"/>
              </w:rPr>
              <w:t>Illegal Remedies: Cure</w:t>
            </w:r>
            <w:r>
              <w:rPr>
                <w:rFonts w:ascii="Calibri" w:eastAsia="Times New Roman" w:hAnsi="Calibri" w:cs="Calibri"/>
                <w:bCs/>
                <w:color w:val="auto"/>
              </w:rPr>
              <w:t>s, controversies and control (VB</w:t>
            </w:r>
            <w:r w:rsidRPr="00F7585E">
              <w:rPr>
                <w:rFonts w:ascii="Calibri" w:eastAsia="Times New Roman" w:hAnsi="Calibri" w:cs="Calibri"/>
                <w:bCs/>
                <w:color w:val="auto"/>
              </w:rPr>
              <w:t>)</w:t>
            </w:r>
          </w:p>
        </w:tc>
      </w:tr>
      <w:tr w:rsidR="00790A3F" w:rsidRPr="00A53354" w:rsidTr="00196A6C">
        <w:trPr>
          <w:cantSplit/>
          <w:trHeight w:val="318"/>
        </w:trPr>
        <w:tc>
          <w:tcPr>
            <w:tcW w:w="1919" w:type="dxa"/>
          </w:tcPr>
          <w:p w:rsidR="00790A3F" w:rsidRPr="002A1F57" w:rsidRDefault="006368E5" w:rsidP="00196A6C">
            <w:pPr>
              <w:keepNext/>
              <w:tabs>
                <w:tab w:val="left" w:pos="360"/>
                <w:tab w:val="left" w:pos="2880"/>
                <w:tab w:val="left" w:pos="5760"/>
                <w:tab w:val="right" w:pos="8100"/>
              </w:tabs>
              <w:spacing w:line="240" w:lineRule="atLeast"/>
              <w:outlineLvl w:val="0"/>
              <w:rPr>
                <w:rFonts w:ascii="Calibri" w:eastAsia="Times New Roman" w:hAnsi="Calibri" w:cs="Calibri"/>
              </w:rPr>
            </w:pPr>
            <w:r>
              <w:rPr>
                <w:rFonts w:ascii="Calibri" w:eastAsia="Times New Roman" w:hAnsi="Calibri" w:cs="Calibri"/>
              </w:rPr>
              <w:t>December 1-2</w:t>
            </w:r>
          </w:p>
        </w:tc>
        <w:tc>
          <w:tcPr>
            <w:tcW w:w="7216" w:type="dxa"/>
            <w:tcBorders>
              <w:top w:val="single" w:sz="6" w:space="0" w:color="auto"/>
              <w:left w:val="single" w:sz="6" w:space="0" w:color="auto"/>
              <w:bottom w:val="single" w:sz="6" w:space="0" w:color="auto"/>
              <w:right w:val="single" w:sz="6" w:space="0" w:color="auto"/>
            </w:tcBorders>
          </w:tcPr>
          <w:p w:rsidR="00790A3F" w:rsidRPr="002A1F57" w:rsidRDefault="00790A3F" w:rsidP="00196A6C">
            <w:pPr>
              <w:jc w:val="left"/>
              <w:rPr>
                <w:rFonts w:ascii="Calibri" w:eastAsia="Times New Roman" w:hAnsi="Calibri" w:cs="Calibri"/>
                <w:bCs/>
                <w:color w:val="auto"/>
              </w:rPr>
            </w:pPr>
            <w:r w:rsidRPr="00E53688">
              <w:rPr>
                <w:rFonts w:ascii="Calibri" w:eastAsia="Times New Roman" w:hAnsi="Calibri" w:cs="Calibri"/>
                <w:bCs/>
                <w:color w:val="auto"/>
              </w:rPr>
              <w:t xml:space="preserve">Revision session for the Seen-Exam </w:t>
            </w:r>
            <w:r>
              <w:rPr>
                <w:rFonts w:ascii="Calibri" w:eastAsia="Times New Roman" w:hAnsi="Calibri" w:cs="Calibri"/>
                <w:bCs/>
                <w:color w:val="auto"/>
              </w:rPr>
              <w:t>(JM)</w:t>
            </w:r>
          </w:p>
        </w:tc>
      </w:tr>
    </w:tbl>
    <w:p w:rsidR="00790A3F" w:rsidRPr="00A53354" w:rsidRDefault="00790A3F" w:rsidP="00790A3F">
      <w:pPr>
        <w:jc w:val="left"/>
        <w:rPr>
          <w:rFonts w:ascii="Calibri" w:eastAsia="MS Mincho" w:hAnsi="Calibri" w:cs="Calibri"/>
          <w:b/>
          <w:bCs/>
          <w:color w:val="auto"/>
        </w:rPr>
      </w:pPr>
    </w:p>
    <w:p w:rsidR="007F4C40" w:rsidRPr="00156364" w:rsidRDefault="007F4C40" w:rsidP="007F4C40">
      <w:pPr>
        <w:pStyle w:val="PlainText"/>
        <w:pBdr>
          <w:top w:val="single" w:sz="4" w:space="1" w:color="auto"/>
          <w:left w:val="single" w:sz="4" w:space="4" w:color="auto"/>
          <w:bottom w:val="single" w:sz="4" w:space="1" w:color="auto"/>
          <w:right w:val="single" w:sz="4" w:space="4" w:color="auto"/>
        </w:pBdr>
        <w:rPr>
          <w:rFonts w:ascii="Calibri" w:eastAsia="MS Mincho" w:hAnsi="Calibri" w:cs="Calibri"/>
          <w:b/>
          <w:bCs/>
          <w:sz w:val="24"/>
          <w:szCs w:val="24"/>
        </w:rPr>
      </w:pPr>
      <w:r>
        <w:rPr>
          <w:rFonts w:ascii="Times New Roman" w:hAnsi="Times New Roman"/>
          <w:sz w:val="24"/>
        </w:rPr>
        <w:br w:type="page"/>
      </w:r>
      <w:r>
        <w:rPr>
          <w:rFonts w:ascii="Calibri" w:eastAsia="MS Mincho" w:hAnsi="Calibri" w:cs="Calibri"/>
          <w:b/>
          <w:bCs/>
          <w:sz w:val="24"/>
          <w:szCs w:val="24"/>
        </w:rPr>
        <w:lastRenderedPageBreak/>
        <w:t>Seminar</w:t>
      </w:r>
      <w:r w:rsidRPr="00156364">
        <w:rPr>
          <w:rFonts w:ascii="Calibri" w:eastAsia="MS Mincho" w:hAnsi="Calibri" w:cs="Calibri"/>
          <w:b/>
          <w:bCs/>
          <w:sz w:val="24"/>
          <w:szCs w:val="24"/>
        </w:rPr>
        <w:t xml:space="preserve"> Topics</w:t>
      </w:r>
    </w:p>
    <w:p w:rsidR="007F4C40" w:rsidRPr="00156364" w:rsidRDefault="007F4C40" w:rsidP="007F4C40">
      <w:pPr>
        <w:pStyle w:val="PlainText"/>
        <w:rPr>
          <w:rFonts w:ascii="Calibri" w:eastAsia="MS Mincho" w:hAnsi="Calibri" w:cs="Calibri"/>
          <w:b/>
          <w:bCs/>
          <w:sz w:val="24"/>
          <w:szCs w:val="24"/>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2093"/>
        <w:gridCol w:w="1265"/>
        <w:gridCol w:w="4445"/>
      </w:tblGrid>
      <w:tr w:rsidR="007F4C40" w:rsidRPr="00156364" w:rsidTr="00742730">
        <w:trPr>
          <w:cantSplit/>
        </w:trPr>
        <w:tc>
          <w:tcPr>
            <w:tcW w:w="1231" w:type="dxa"/>
            <w:tcBorders>
              <w:top w:val="single" w:sz="4" w:space="0" w:color="auto"/>
              <w:bottom w:val="nil"/>
              <w:right w:val="nil"/>
            </w:tcBorders>
            <w:shd w:val="clear" w:color="auto" w:fill="auto"/>
          </w:tcPr>
          <w:p w:rsidR="007F4C40" w:rsidRPr="007252C4" w:rsidRDefault="00104B06" w:rsidP="008D560D">
            <w:pPr>
              <w:pStyle w:val="PlainText"/>
              <w:jc w:val="center"/>
              <w:rPr>
                <w:rFonts w:ascii="Calibri" w:eastAsia="MS Mincho" w:hAnsi="Calibri" w:cs="Calibri"/>
                <w:b/>
                <w:smallCaps/>
                <w:color w:val="C0C0C0"/>
                <w:sz w:val="24"/>
                <w:szCs w:val="24"/>
              </w:rPr>
            </w:pPr>
            <w:r>
              <w:rPr>
                <w:rFonts w:ascii="Calibri" w:eastAsia="MS Mincho" w:hAnsi="Calibri" w:cs="Calibri"/>
                <w:b/>
                <w:smallCaps/>
                <w:color w:val="C0C0C0"/>
                <w:sz w:val="24"/>
                <w:szCs w:val="24"/>
              </w:rPr>
              <w:t>Week 2</w:t>
            </w:r>
          </w:p>
        </w:tc>
        <w:tc>
          <w:tcPr>
            <w:tcW w:w="2139" w:type="dxa"/>
            <w:tcBorders>
              <w:top w:val="single" w:sz="4" w:space="0" w:color="auto"/>
              <w:left w:val="nil"/>
              <w:bottom w:val="nil"/>
              <w:right w:val="nil"/>
            </w:tcBorders>
            <w:shd w:val="clear" w:color="auto" w:fill="auto"/>
          </w:tcPr>
          <w:p w:rsidR="007F4C40" w:rsidRPr="007252C4" w:rsidRDefault="007F4C40" w:rsidP="008D560D">
            <w:pPr>
              <w:rPr>
                <w:rFonts w:ascii="Calibri" w:hAnsi="Calibri" w:cs="Calibri"/>
                <w:b/>
                <w:bCs/>
              </w:rPr>
            </w:pPr>
            <w:r>
              <w:rPr>
                <w:rFonts w:ascii="Calibri" w:hAnsi="Calibri" w:cs="Calibri"/>
                <w:b/>
                <w:bCs/>
              </w:rPr>
              <w:t>Skills and Methods</w:t>
            </w:r>
          </w:p>
        </w:tc>
        <w:tc>
          <w:tcPr>
            <w:tcW w:w="5866" w:type="dxa"/>
            <w:gridSpan w:val="2"/>
            <w:vMerge w:val="restart"/>
            <w:tcBorders>
              <w:top w:val="single" w:sz="4" w:space="0" w:color="auto"/>
              <w:left w:val="nil"/>
            </w:tcBorders>
            <w:shd w:val="clear" w:color="auto" w:fill="auto"/>
          </w:tcPr>
          <w:p w:rsidR="007F4C40" w:rsidRPr="00156364" w:rsidRDefault="00C35D1E" w:rsidP="005B082B">
            <w:pPr>
              <w:pStyle w:val="PlainText"/>
              <w:rPr>
                <w:rFonts w:ascii="Calibri" w:eastAsia="MS Mincho" w:hAnsi="Calibri" w:cs="Calibri"/>
                <w:sz w:val="24"/>
                <w:szCs w:val="24"/>
              </w:rPr>
            </w:pPr>
            <w:r w:rsidRPr="00C35D1E">
              <w:rPr>
                <w:rFonts w:ascii="Calibri" w:eastAsia="MS Mincho" w:hAnsi="Calibri" w:cs="Calibri"/>
                <w:sz w:val="24"/>
                <w:szCs w:val="24"/>
              </w:rPr>
              <w:t>Preparing for success in essays in the history of drugs and medicines.</w:t>
            </w:r>
          </w:p>
        </w:tc>
      </w:tr>
      <w:tr w:rsidR="007F4C40" w:rsidRPr="00156364" w:rsidTr="00742730">
        <w:trPr>
          <w:cantSplit/>
          <w:trHeight w:val="558"/>
        </w:trPr>
        <w:tc>
          <w:tcPr>
            <w:tcW w:w="1231" w:type="dxa"/>
            <w:tcBorders>
              <w:top w:val="nil"/>
              <w:bottom w:val="single" w:sz="4" w:space="0" w:color="auto"/>
              <w:right w:val="nil"/>
            </w:tcBorders>
            <w:shd w:val="clear" w:color="auto" w:fill="auto"/>
          </w:tcPr>
          <w:p w:rsidR="007F4C40" w:rsidRPr="007252C4" w:rsidRDefault="007F4C40" w:rsidP="008D560D">
            <w:pPr>
              <w:pStyle w:val="PlainText"/>
              <w:jc w:val="center"/>
              <w:rPr>
                <w:rFonts w:ascii="Calibri" w:eastAsia="MS Mincho" w:hAnsi="Calibri" w:cs="Calibri"/>
                <w:b/>
                <w:smallCaps/>
                <w:color w:val="C0C0C0"/>
                <w:sz w:val="24"/>
                <w:szCs w:val="24"/>
              </w:rPr>
            </w:pPr>
          </w:p>
        </w:tc>
        <w:tc>
          <w:tcPr>
            <w:tcW w:w="2139" w:type="dxa"/>
            <w:tcBorders>
              <w:top w:val="nil"/>
              <w:left w:val="nil"/>
              <w:bottom w:val="single" w:sz="4" w:space="0" w:color="auto"/>
              <w:right w:val="nil"/>
            </w:tcBorders>
            <w:shd w:val="clear" w:color="auto" w:fill="auto"/>
          </w:tcPr>
          <w:p w:rsidR="007F4C40" w:rsidRPr="007252C4" w:rsidRDefault="007F4C40" w:rsidP="008D560D">
            <w:pPr>
              <w:rPr>
                <w:rFonts w:ascii="Calibri" w:hAnsi="Calibri" w:cs="Calibri"/>
                <w:smallCaps/>
              </w:rPr>
            </w:pPr>
          </w:p>
          <w:p w:rsidR="007F4C40" w:rsidRPr="007252C4" w:rsidRDefault="007F4C40" w:rsidP="008D560D">
            <w:pPr>
              <w:rPr>
                <w:rFonts w:ascii="Calibri" w:hAnsi="Calibri" w:cs="Calibri"/>
                <w:smallCaps/>
              </w:rPr>
            </w:pPr>
          </w:p>
          <w:p w:rsidR="007F4C40" w:rsidRPr="007252C4" w:rsidRDefault="007F4C40" w:rsidP="008D560D">
            <w:pPr>
              <w:rPr>
                <w:rFonts w:ascii="Calibri" w:hAnsi="Calibri" w:cs="Calibri"/>
                <w:smallCaps/>
              </w:rPr>
            </w:pPr>
          </w:p>
          <w:p w:rsidR="007F4C40" w:rsidRPr="007252C4" w:rsidRDefault="007F4C40" w:rsidP="008D560D">
            <w:pPr>
              <w:rPr>
                <w:rFonts w:ascii="Calibri" w:hAnsi="Calibri" w:cs="Calibri"/>
                <w:smallCaps/>
              </w:rPr>
            </w:pPr>
          </w:p>
        </w:tc>
        <w:tc>
          <w:tcPr>
            <w:tcW w:w="5866" w:type="dxa"/>
            <w:gridSpan w:val="2"/>
            <w:vMerge/>
            <w:tcBorders>
              <w:left w:val="nil"/>
              <w:bottom w:val="single" w:sz="4" w:space="0" w:color="auto"/>
            </w:tcBorders>
            <w:shd w:val="clear" w:color="auto" w:fill="auto"/>
          </w:tcPr>
          <w:p w:rsidR="007F4C40" w:rsidRPr="00156364" w:rsidRDefault="007F4C40" w:rsidP="008D560D">
            <w:pPr>
              <w:pStyle w:val="PlainText"/>
              <w:rPr>
                <w:rFonts w:ascii="Calibri" w:eastAsia="MS Mincho" w:hAnsi="Calibri" w:cs="Calibri"/>
                <w:sz w:val="24"/>
                <w:szCs w:val="24"/>
              </w:rPr>
            </w:pPr>
          </w:p>
        </w:tc>
      </w:tr>
      <w:tr w:rsidR="007F4C40" w:rsidRPr="00156364" w:rsidTr="00742730">
        <w:trPr>
          <w:cantSplit/>
        </w:trPr>
        <w:tc>
          <w:tcPr>
            <w:tcW w:w="1231" w:type="dxa"/>
            <w:tcBorders>
              <w:top w:val="single" w:sz="4" w:space="0" w:color="auto"/>
              <w:bottom w:val="nil"/>
              <w:right w:val="nil"/>
            </w:tcBorders>
            <w:shd w:val="clear" w:color="auto" w:fill="auto"/>
          </w:tcPr>
          <w:p w:rsidR="007F4C40" w:rsidRPr="007252C4" w:rsidRDefault="00CB3241" w:rsidP="008D560D">
            <w:pPr>
              <w:pStyle w:val="PlainText"/>
              <w:jc w:val="center"/>
              <w:rPr>
                <w:rFonts w:ascii="Calibri" w:eastAsia="MS Mincho" w:hAnsi="Calibri" w:cs="Calibri"/>
                <w:b/>
                <w:smallCaps/>
                <w:color w:val="C0C0C0"/>
                <w:sz w:val="24"/>
                <w:szCs w:val="24"/>
              </w:rPr>
            </w:pPr>
            <w:r>
              <w:rPr>
                <w:rFonts w:ascii="Calibri" w:eastAsia="MS Mincho" w:hAnsi="Calibri" w:cs="Calibri"/>
                <w:b/>
                <w:smallCaps/>
                <w:color w:val="C0C0C0"/>
                <w:sz w:val="24"/>
                <w:szCs w:val="24"/>
              </w:rPr>
              <w:t>Week 3</w:t>
            </w:r>
          </w:p>
        </w:tc>
        <w:tc>
          <w:tcPr>
            <w:tcW w:w="2139" w:type="dxa"/>
            <w:tcBorders>
              <w:top w:val="single" w:sz="4" w:space="0" w:color="auto"/>
              <w:left w:val="nil"/>
              <w:bottom w:val="nil"/>
              <w:right w:val="nil"/>
            </w:tcBorders>
            <w:shd w:val="clear" w:color="auto" w:fill="auto"/>
          </w:tcPr>
          <w:p w:rsidR="007F4C40" w:rsidRPr="007252C4" w:rsidRDefault="007F4C40" w:rsidP="008D560D">
            <w:pPr>
              <w:pStyle w:val="PlainText"/>
              <w:rPr>
                <w:rFonts w:ascii="Calibri" w:hAnsi="Calibri" w:cs="Calibri"/>
                <w:b/>
                <w:bCs/>
                <w:sz w:val="24"/>
                <w:szCs w:val="24"/>
              </w:rPr>
            </w:pPr>
            <w:r w:rsidRPr="007252C4">
              <w:rPr>
                <w:rFonts w:ascii="Calibri" w:hAnsi="Calibri" w:cs="Calibri"/>
                <w:b/>
                <w:bCs/>
                <w:sz w:val="24"/>
                <w:szCs w:val="24"/>
              </w:rPr>
              <w:t>Written Papers:</w:t>
            </w:r>
          </w:p>
          <w:p w:rsidR="007F4C40" w:rsidRPr="007252C4" w:rsidRDefault="006E776C" w:rsidP="008D560D">
            <w:pPr>
              <w:pStyle w:val="PlainText"/>
              <w:rPr>
                <w:rFonts w:ascii="Calibri" w:hAnsi="Calibri" w:cs="Calibri"/>
                <w:b/>
                <w:bCs/>
                <w:sz w:val="24"/>
                <w:szCs w:val="24"/>
              </w:rPr>
            </w:pPr>
            <w:r>
              <w:rPr>
                <w:rFonts w:ascii="Calibri" w:hAnsi="Calibri" w:cs="Calibri"/>
                <w:b/>
                <w:bCs/>
                <w:sz w:val="24"/>
                <w:szCs w:val="24"/>
              </w:rPr>
              <w:t>Infectious Diseases</w:t>
            </w:r>
          </w:p>
          <w:p w:rsidR="007F4C40" w:rsidRPr="007252C4" w:rsidRDefault="007F4C40" w:rsidP="008D560D">
            <w:pPr>
              <w:pStyle w:val="PlainText"/>
              <w:rPr>
                <w:rFonts w:ascii="Calibri" w:eastAsia="MS Mincho" w:hAnsi="Calibri" w:cs="Calibri"/>
                <w:smallCaps/>
                <w:sz w:val="24"/>
                <w:szCs w:val="24"/>
              </w:rPr>
            </w:pPr>
          </w:p>
        </w:tc>
        <w:tc>
          <w:tcPr>
            <w:tcW w:w="1275" w:type="dxa"/>
            <w:tcBorders>
              <w:top w:val="single" w:sz="4" w:space="0" w:color="auto"/>
              <w:left w:val="nil"/>
              <w:bottom w:val="nil"/>
              <w:right w:val="nil"/>
            </w:tcBorders>
            <w:shd w:val="clear" w:color="auto" w:fill="auto"/>
          </w:tcPr>
          <w:p w:rsidR="007F4C40" w:rsidRPr="00156364" w:rsidRDefault="007F4C40" w:rsidP="008D560D">
            <w:pPr>
              <w:pStyle w:val="PlainText"/>
              <w:rPr>
                <w:rFonts w:ascii="Calibri" w:eastAsia="MS Mincho" w:hAnsi="Calibri" w:cs="Calibri"/>
                <w:smallCaps/>
                <w:sz w:val="24"/>
                <w:szCs w:val="24"/>
              </w:rPr>
            </w:pPr>
            <w:r w:rsidRPr="00156364">
              <w:rPr>
                <w:rFonts w:ascii="Calibri" w:eastAsia="MS Mincho" w:hAnsi="Calibri" w:cs="Calibri"/>
                <w:smallCaps/>
                <w:sz w:val="24"/>
                <w:szCs w:val="24"/>
              </w:rPr>
              <w:t>Question 1</w:t>
            </w:r>
          </w:p>
        </w:tc>
        <w:tc>
          <w:tcPr>
            <w:tcW w:w="4591" w:type="dxa"/>
            <w:tcBorders>
              <w:top w:val="single" w:sz="4" w:space="0" w:color="auto"/>
              <w:left w:val="nil"/>
              <w:bottom w:val="nil"/>
            </w:tcBorders>
            <w:shd w:val="clear" w:color="auto" w:fill="auto"/>
          </w:tcPr>
          <w:p w:rsidR="007F4C40" w:rsidRPr="00156364" w:rsidRDefault="006E776C" w:rsidP="006E776C">
            <w:pPr>
              <w:pStyle w:val="PlainText"/>
              <w:rPr>
                <w:rFonts w:ascii="Calibri" w:eastAsia="MS Mincho" w:hAnsi="Calibri" w:cs="Calibri"/>
                <w:sz w:val="24"/>
                <w:szCs w:val="24"/>
              </w:rPr>
            </w:pPr>
            <w:r w:rsidRPr="006E776C">
              <w:rPr>
                <w:rFonts w:ascii="Calibri" w:eastAsia="MS Mincho" w:hAnsi="Calibri" w:cs="Calibri"/>
                <w:sz w:val="24"/>
                <w:szCs w:val="24"/>
              </w:rPr>
              <w:t xml:space="preserve">What impact did the </w:t>
            </w:r>
            <w:r w:rsidRPr="006E776C">
              <w:rPr>
                <w:rFonts w:ascii="Calibri" w:eastAsia="MS Mincho" w:hAnsi="Calibri" w:cs="Calibri" w:hint="cs"/>
                <w:sz w:val="24"/>
                <w:szCs w:val="24"/>
              </w:rPr>
              <w:t>‘</w:t>
            </w:r>
            <w:r w:rsidRPr="006E776C">
              <w:rPr>
                <w:rFonts w:ascii="Calibri" w:eastAsia="MS Mincho" w:hAnsi="Calibri" w:cs="Calibri"/>
                <w:sz w:val="24"/>
                <w:szCs w:val="24"/>
              </w:rPr>
              <w:t>Black Death</w:t>
            </w:r>
            <w:r w:rsidRPr="006E776C">
              <w:rPr>
                <w:rFonts w:ascii="Calibri" w:eastAsia="MS Mincho" w:hAnsi="Calibri" w:cs="Calibri" w:hint="cs"/>
                <w:sz w:val="24"/>
                <w:szCs w:val="24"/>
              </w:rPr>
              <w:t>’</w:t>
            </w:r>
            <w:r w:rsidRPr="006E776C">
              <w:rPr>
                <w:rFonts w:ascii="Calibri" w:eastAsia="MS Mincho" w:hAnsi="Calibri" w:cs="Calibri"/>
                <w:sz w:val="24"/>
                <w:szCs w:val="24"/>
              </w:rPr>
              <w:t xml:space="preserve"> plagues that began in Europe in the fourteenth century have on societies there?</w:t>
            </w:r>
          </w:p>
        </w:tc>
      </w:tr>
      <w:tr w:rsidR="007F4C40" w:rsidRPr="00156364" w:rsidTr="00742730">
        <w:trPr>
          <w:cantSplit/>
        </w:trPr>
        <w:tc>
          <w:tcPr>
            <w:tcW w:w="1231" w:type="dxa"/>
            <w:tcBorders>
              <w:top w:val="nil"/>
              <w:bottom w:val="single" w:sz="4" w:space="0" w:color="auto"/>
              <w:right w:val="nil"/>
            </w:tcBorders>
            <w:shd w:val="clear" w:color="auto" w:fill="auto"/>
          </w:tcPr>
          <w:p w:rsidR="007F4C40" w:rsidRPr="007252C4" w:rsidRDefault="007F4C40" w:rsidP="008D560D">
            <w:pPr>
              <w:pStyle w:val="PlainText"/>
              <w:jc w:val="center"/>
              <w:rPr>
                <w:rFonts w:ascii="Calibri" w:eastAsia="MS Mincho" w:hAnsi="Calibri" w:cs="Calibri"/>
                <w:b/>
                <w:smallCaps/>
                <w:color w:val="C0C0C0"/>
                <w:sz w:val="24"/>
                <w:szCs w:val="24"/>
              </w:rPr>
            </w:pPr>
          </w:p>
        </w:tc>
        <w:tc>
          <w:tcPr>
            <w:tcW w:w="2139" w:type="dxa"/>
            <w:tcBorders>
              <w:top w:val="nil"/>
              <w:left w:val="nil"/>
              <w:bottom w:val="single" w:sz="4" w:space="0" w:color="auto"/>
              <w:right w:val="nil"/>
            </w:tcBorders>
            <w:shd w:val="clear" w:color="auto" w:fill="auto"/>
          </w:tcPr>
          <w:p w:rsidR="007F4C40" w:rsidRPr="007252C4" w:rsidRDefault="007F4C40" w:rsidP="008D560D">
            <w:pPr>
              <w:pStyle w:val="PlainText"/>
              <w:rPr>
                <w:rFonts w:ascii="Calibri" w:eastAsia="MS Mincho" w:hAnsi="Calibri" w:cs="Calibri"/>
                <w:smallCaps/>
                <w:sz w:val="24"/>
                <w:szCs w:val="24"/>
              </w:rPr>
            </w:pPr>
          </w:p>
          <w:p w:rsidR="007F4C40" w:rsidRPr="007252C4" w:rsidRDefault="007F4C40" w:rsidP="008D560D">
            <w:pPr>
              <w:pStyle w:val="PlainText"/>
              <w:rPr>
                <w:rFonts w:ascii="Calibri" w:eastAsia="MS Mincho" w:hAnsi="Calibri" w:cs="Calibri"/>
                <w:smallCaps/>
                <w:sz w:val="24"/>
                <w:szCs w:val="24"/>
              </w:rPr>
            </w:pPr>
          </w:p>
          <w:p w:rsidR="007F4C40" w:rsidRPr="007252C4" w:rsidRDefault="007F4C40" w:rsidP="008D560D">
            <w:pPr>
              <w:pStyle w:val="PlainText"/>
              <w:rPr>
                <w:rFonts w:ascii="Calibri" w:eastAsia="MS Mincho" w:hAnsi="Calibri" w:cs="Calibri"/>
                <w:smallCaps/>
                <w:sz w:val="24"/>
                <w:szCs w:val="24"/>
              </w:rPr>
            </w:pPr>
          </w:p>
          <w:p w:rsidR="007F4C40" w:rsidRPr="007252C4" w:rsidRDefault="007F4C40" w:rsidP="008D560D">
            <w:pPr>
              <w:pStyle w:val="PlainText"/>
              <w:rPr>
                <w:rFonts w:ascii="Calibri" w:eastAsia="MS Mincho" w:hAnsi="Calibri" w:cs="Calibri"/>
                <w:smallCaps/>
                <w:sz w:val="24"/>
                <w:szCs w:val="24"/>
              </w:rPr>
            </w:pPr>
          </w:p>
        </w:tc>
        <w:tc>
          <w:tcPr>
            <w:tcW w:w="1275" w:type="dxa"/>
            <w:tcBorders>
              <w:top w:val="nil"/>
              <w:left w:val="nil"/>
              <w:bottom w:val="single" w:sz="4" w:space="0" w:color="auto"/>
              <w:right w:val="nil"/>
            </w:tcBorders>
            <w:shd w:val="clear" w:color="auto" w:fill="auto"/>
          </w:tcPr>
          <w:p w:rsidR="007F4C40" w:rsidRPr="00156364" w:rsidRDefault="007F4C40" w:rsidP="008D560D">
            <w:pPr>
              <w:pStyle w:val="PlainText"/>
              <w:rPr>
                <w:rFonts w:ascii="Calibri" w:eastAsia="MS Mincho" w:hAnsi="Calibri" w:cs="Calibri"/>
                <w:smallCaps/>
                <w:sz w:val="24"/>
                <w:szCs w:val="24"/>
              </w:rPr>
            </w:pPr>
            <w:r w:rsidRPr="00156364">
              <w:rPr>
                <w:rFonts w:ascii="Calibri" w:eastAsia="MS Mincho" w:hAnsi="Calibri" w:cs="Calibri"/>
                <w:smallCaps/>
                <w:sz w:val="24"/>
                <w:szCs w:val="24"/>
              </w:rPr>
              <w:t>Question 2</w:t>
            </w:r>
          </w:p>
        </w:tc>
        <w:tc>
          <w:tcPr>
            <w:tcW w:w="4591" w:type="dxa"/>
            <w:tcBorders>
              <w:top w:val="nil"/>
              <w:left w:val="nil"/>
              <w:bottom w:val="single" w:sz="4" w:space="0" w:color="auto"/>
            </w:tcBorders>
            <w:shd w:val="clear" w:color="auto" w:fill="auto"/>
          </w:tcPr>
          <w:p w:rsidR="007F4C40" w:rsidRDefault="006E776C" w:rsidP="008D560D">
            <w:pPr>
              <w:pStyle w:val="PlainText"/>
              <w:rPr>
                <w:rFonts w:ascii="Calibri" w:eastAsia="MS Mincho" w:hAnsi="Calibri" w:cs="Calibri"/>
                <w:sz w:val="24"/>
                <w:szCs w:val="24"/>
              </w:rPr>
            </w:pPr>
            <w:r w:rsidRPr="006E776C">
              <w:rPr>
                <w:rFonts w:ascii="Calibri" w:eastAsia="MS Mincho" w:hAnsi="Calibri" w:cs="Calibri" w:hint="cs"/>
                <w:sz w:val="24"/>
                <w:szCs w:val="24"/>
              </w:rPr>
              <w:t>‘</w:t>
            </w:r>
            <w:r w:rsidRPr="006E776C">
              <w:rPr>
                <w:rFonts w:ascii="Calibri" w:eastAsia="MS Mincho" w:hAnsi="Calibri" w:cs="Calibri"/>
                <w:sz w:val="24"/>
                <w:szCs w:val="24"/>
              </w:rPr>
              <w:t>The most cataclysmic event for human health was Columbus</w:t>
            </w:r>
            <w:r w:rsidRPr="006E776C">
              <w:rPr>
                <w:rFonts w:ascii="Calibri" w:eastAsia="MS Mincho" w:hAnsi="Calibri" w:cs="Calibri" w:hint="cs"/>
                <w:sz w:val="24"/>
                <w:szCs w:val="24"/>
              </w:rPr>
              <w:t>’</w:t>
            </w:r>
            <w:r w:rsidRPr="006E776C">
              <w:rPr>
                <w:rFonts w:ascii="Calibri" w:eastAsia="MS Mincho" w:hAnsi="Calibri" w:cs="Calibri"/>
                <w:sz w:val="24"/>
                <w:szCs w:val="24"/>
              </w:rPr>
              <w:t>s landfall on Hispaniola</w:t>
            </w:r>
            <w:r w:rsidRPr="006E776C">
              <w:rPr>
                <w:rFonts w:ascii="Calibri" w:eastAsia="MS Mincho" w:hAnsi="Calibri" w:cs="Calibri" w:hint="cs"/>
                <w:sz w:val="24"/>
                <w:szCs w:val="24"/>
              </w:rPr>
              <w:t>’</w:t>
            </w:r>
            <w:r w:rsidRPr="006E776C">
              <w:rPr>
                <w:rFonts w:ascii="Calibri" w:eastAsia="MS Mincho" w:hAnsi="Calibri" w:cs="Calibri"/>
                <w:sz w:val="24"/>
                <w:szCs w:val="24"/>
              </w:rPr>
              <w:t>.  Is Roy Porter</w:t>
            </w:r>
            <w:r w:rsidRPr="006E776C">
              <w:rPr>
                <w:rFonts w:ascii="Calibri" w:eastAsia="MS Mincho" w:hAnsi="Calibri" w:cs="Calibri" w:hint="cs"/>
                <w:sz w:val="24"/>
                <w:szCs w:val="24"/>
              </w:rPr>
              <w:t>’</w:t>
            </w:r>
            <w:r w:rsidRPr="006E776C">
              <w:rPr>
                <w:rFonts w:ascii="Calibri" w:eastAsia="MS Mincho" w:hAnsi="Calibri" w:cs="Calibri"/>
                <w:sz w:val="24"/>
                <w:szCs w:val="24"/>
              </w:rPr>
              <w:t>s assessment an exaggeration?</w:t>
            </w:r>
          </w:p>
          <w:p w:rsidR="006E776C" w:rsidRPr="00156364" w:rsidRDefault="006E776C" w:rsidP="008D560D">
            <w:pPr>
              <w:pStyle w:val="PlainText"/>
              <w:rPr>
                <w:rFonts w:ascii="Calibri" w:eastAsia="MS Mincho" w:hAnsi="Calibri" w:cs="Calibri"/>
                <w:sz w:val="24"/>
                <w:szCs w:val="24"/>
              </w:rPr>
            </w:pPr>
          </w:p>
        </w:tc>
      </w:tr>
      <w:tr w:rsidR="006E776C" w:rsidRPr="00156364" w:rsidTr="00242A4D">
        <w:trPr>
          <w:cantSplit/>
        </w:trPr>
        <w:tc>
          <w:tcPr>
            <w:tcW w:w="1231" w:type="dxa"/>
            <w:tcBorders>
              <w:top w:val="nil"/>
              <w:bottom w:val="nil"/>
              <w:right w:val="nil"/>
            </w:tcBorders>
            <w:shd w:val="clear" w:color="auto" w:fill="auto"/>
          </w:tcPr>
          <w:p w:rsidR="006E776C" w:rsidRPr="007252C4" w:rsidRDefault="00CB3241" w:rsidP="008D560D">
            <w:pPr>
              <w:pStyle w:val="PlainText"/>
              <w:jc w:val="center"/>
              <w:rPr>
                <w:rFonts w:ascii="Calibri" w:eastAsia="MS Mincho" w:hAnsi="Calibri" w:cs="Calibri"/>
                <w:b/>
                <w:smallCaps/>
                <w:color w:val="C0C0C0"/>
                <w:sz w:val="24"/>
                <w:szCs w:val="24"/>
              </w:rPr>
            </w:pPr>
            <w:r>
              <w:rPr>
                <w:rFonts w:ascii="Calibri" w:eastAsia="MS Mincho" w:hAnsi="Calibri" w:cs="Calibri"/>
                <w:b/>
                <w:smallCaps/>
                <w:color w:val="C0C0C0"/>
                <w:sz w:val="24"/>
                <w:szCs w:val="24"/>
              </w:rPr>
              <w:t>Week</w:t>
            </w:r>
            <w:r w:rsidR="00104B06">
              <w:rPr>
                <w:rFonts w:ascii="Calibri" w:eastAsia="MS Mincho" w:hAnsi="Calibri" w:cs="Calibri"/>
                <w:b/>
                <w:smallCaps/>
                <w:color w:val="C0C0C0"/>
                <w:sz w:val="24"/>
                <w:szCs w:val="24"/>
              </w:rPr>
              <w:t xml:space="preserve"> 4</w:t>
            </w:r>
            <w:r>
              <w:rPr>
                <w:rFonts w:ascii="Calibri" w:eastAsia="MS Mincho" w:hAnsi="Calibri" w:cs="Calibri"/>
                <w:b/>
                <w:smallCaps/>
                <w:color w:val="C0C0C0"/>
                <w:sz w:val="24"/>
                <w:szCs w:val="24"/>
              </w:rPr>
              <w:t xml:space="preserve"> </w:t>
            </w:r>
          </w:p>
        </w:tc>
        <w:tc>
          <w:tcPr>
            <w:tcW w:w="8005" w:type="dxa"/>
            <w:gridSpan w:val="3"/>
            <w:vMerge w:val="restart"/>
            <w:tcBorders>
              <w:top w:val="nil"/>
              <w:left w:val="nil"/>
            </w:tcBorders>
            <w:shd w:val="clear" w:color="auto" w:fill="auto"/>
          </w:tcPr>
          <w:p w:rsidR="006E776C" w:rsidRPr="007252C4" w:rsidRDefault="006E776C" w:rsidP="008D560D">
            <w:pPr>
              <w:pStyle w:val="PlainText"/>
              <w:rPr>
                <w:rFonts w:ascii="Calibri" w:hAnsi="Calibri" w:cs="Calibri"/>
                <w:b/>
                <w:bCs/>
                <w:sz w:val="24"/>
                <w:szCs w:val="24"/>
              </w:rPr>
            </w:pPr>
            <w:r w:rsidRPr="007252C4">
              <w:rPr>
                <w:rFonts w:ascii="Calibri" w:hAnsi="Calibri" w:cs="Calibri"/>
                <w:b/>
                <w:bCs/>
                <w:sz w:val="24"/>
                <w:szCs w:val="24"/>
              </w:rPr>
              <w:t>Doc</w:t>
            </w:r>
            <w:r>
              <w:rPr>
                <w:rFonts w:ascii="Calibri" w:hAnsi="Calibri" w:cs="Calibri"/>
                <w:b/>
                <w:bCs/>
                <w:sz w:val="24"/>
                <w:szCs w:val="24"/>
              </w:rPr>
              <w:t>ument Session:  Famine</w:t>
            </w:r>
          </w:p>
          <w:p w:rsidR="006E776C" w:rsidRPr="00156364" w:rsidRDefault="006E776C" w:rsidP="006E776C">
            <w:pPr>
              <w:pStyle w:val="PlainText"/>
              <w:rPr>
                <w:rFonts w:ascii="Calibri" w:eastAsia="MS Mincho" w:hAnsi="Calibri" w:cs="Calibri"/>
                <w:sz w:val="24"/>
                <w:szCs w:val="24"/>
              </w:rPr>
            </w:pPr>
          </w:p>
        </w:tc>
      </w:tr>
      <w:tr w:rsidR="006E776C" w:rsidRPr="00156364" w:rsidTr="00242A4D">
        <w:trPr>
          <w:cantSplit/>
        </w:trPr>
        <w:tc>
          <w:tcPr>
            <w:tcW w:w="1231" w:type="dxa"/>
            <w:tcBorders>
              <w:top w:val="nil"/>
              <w:bottom w:val="single" w:sz="4" w:space="0" w:color="auto"/>
              <w:right w:val="nil"/>
            </w:tcBorders>
            <w:shd w:val="clear" w:color="auto" w:fill="auto"/>
          </w:tcPr>
          <w:p w:rsidR="006E776C" w:rsidRPr="007252C4" w:rsidRDefault="006E776C" w:rsidP="008D560D">
            <w:pPr>
              <w:pStyle w:val="PlainText"/>
              <w:jc w:val="center"/>
              <w:rPr>
                <w:rFonts w:ascii="Calibri" w:eastAsia="MS Mincho" w:hAnsi="Calibri" w:cs="Calibri"/>
                <w:b/>
                <w:smallCaps/>
                <w:color w:val="C0C0C0"/>
                <w:sz w:val="24"/>
                <w:szCs w:val="24"/>
              </w:rPr>
            </w:pPr>
          </w:p>
        </w:tc>
        <w:tc>
          <w:tcPr>
            <w:tcW w:w="8005" w:type="dxa"/>
            <w:gridSpan w:val="3"/>
            <w:vMerge/>
            <w:tcBorders>
              <w:left w:val="nil"/>
              <w:bottom w:val="single" w:sz="4" w:space="0" w:color="auto"/>
            </w:tcBorders>
            <w:shd w:val="clear" w:color="auto" w:fill="auto"/>
          </w:tcPr>
          <w:p w:rsidR="006E776C" w:rsidRPr="00156364" w:rsidRDefault="006E776C" w:rsidP="008D560D">
            <w:pPr>
              <w:pStyle w:val="PlainText"/>
              <w:rPr>
                <w:rFonts w:ascii="Calibri" w:eastAsia="MS Mincho" w:hAnsi="Calibri" w:cs="Calibri"/>
                <w:sz w:val="24"/>
                <w:szCs w:val="24"/>
              </w:rPr>
            </w:pPr>
          </w:p>
        </w:tc>
      </w:tr>
      <w:tr w:rsidR="007F4C40" w:rsidRPr="00156364" w:rsidTr="00242A4D">
        <w:trPr>
          <w:cantSplit/>
        </w:trPr>
        <w:tc>
          <w:tcPr>
            <w:tcW w:w="1231" w:type="dxa"/>
            <w:tcBorders>
              <w:bottom w:val="nil"/>
              <w:right w:val="nil"/>
            </w:tcBorders>
            <w:shd w:val="clear" w:color="auto" w:fill="auto"/>
          </w:tcPr>
          <w:p w:rsidR="007F4C40" w:rsidRPr="007252C4" w:rsidRDefault="00104B06" w:rsidP="008D560D">
            <w:pPr>
              <w:pStyle w:val="PlainText"/>
              <w:jc w:val="center"/>
              <w:rPr>
                <w:rFonts w:ascii="Calibri" w:eastAsia="MS Mincho" w:hAnsi="Calibri" w:cs="Calibri"/>
                <w:b/>
                <w:smallCaps/>
                <w:color w:val="C0C0C0"/>
                <w:sz w:val="24"/>
                <w:szCs w:val="24"/>
              </w:rPr>
            </w:pPr>
            <w:r>
              <w:rPr>
                <w:rFonts w:ascii="Calibri" w:eastAsia="MS Mincho" w:hAnsi="Calibri" w:cs="Calibri"/>
                <w:b/>
                <w:smallCaps/>
                <w:color w:val="C0C0C0"/>
                <w:sz w:val="24"/>
                <w:szCs w:val="24"/>
              </w:rPr>
              <w:t>Week 5</w:t>
            </w:r>
          </w:p>
        </w:tc>
        <w:tc>
          <w:tcPr>
            <w:tcW w:w="2139" w:type="dxa"/>
            <w:tcBorders>
              <w:left w:val="nil"/>
              <w:bottom w:val="nil"/>
              <w:right w:val="nil"/>
            </w:tcBorders>
            <w:shd w:val="clear" w:color="auto" w:fill="auto"/>
          </w:tcPr>
          <w:p w:rsidR="007F4C40" w:rsidRDefault="007F4C40" w:rsidP="008D560D">
            <w:pPr>
              <w:pStyle w:val="FootnoteText"/>
              <w:jc w:val="left"/>
              <w:rPr>
                <w:rFonts w:ascii="Calibri" w:hAnsi="Calibri" w:cs="Calibri"/>
                <w:b/>
                <w:sz w:val="24"/>
                <w:szCs w:val="24"/>
              </w:rPr>
            </w:pPr>
            <w:r w:rsidRPr="007252C4">
              <w:rPr>
                <w:rFonts w:ascii="Calibri" w:hAnsi="Calibri" w:cs="Calibri"/>
                <w:b/>
                <w:sz w:val="24"/>
                <w:szCs w:val="24"/>
              </w:rPr>
              <w:t>Written Papers:</w:t>
            </w:r>
          </w:p>
          <w:p w:rsidR="00A42DBA" w:rsidRPr="007252C4" w:rsidRDefault="00B92BAA" w:rsidP="008D560D">
            <w:pPr>
              <w:pStyle w:val="FootnoteText"/>
              <w:jc w:val="left"/>
              <w:rPr>
                <w:rFonts w:ascii="Calibri" w:hAnsi="Calibri" w:cs="Calibri"/>
                <w:b/>
                <w:sz w:val="24"/>
                <w:szCs w:val="24"/>
              </w:rPr>
            </w:pPr>
            <w:r>
              <w:rPr>
                <w:rFonts w:ascii="Calibri" w:hAnsi="Calibri" w:cs="Calibri"/>
                <w:b/>
                <w:sz w:val="24"/>
                <w:szCs w:val="24"/>
              </w:rPr>
              <w:t>Infectious</w:t>
            </w:r>
            <w:r w:rsidR="00A42DBA">
              <w:rPr>
                <w:rFonts w:ascii="Calibri" w:hAnsi="Calibri" w:cs="Calibri"/>
                <w:b/>
                <w:sz w:val="24"/>
                <w:szCs w:val="24"/>
              </w:rPr>
              <w:t xml:space="preserve"> Diseases</w:t>
            </w:r>
          </w:p>
          <w:p w:rsidR="007F4C40" w:rsidRPr="007252C4" w:rsidRDefault="007F4C40" w:rsidP="008D560D">
            <w:pPr>
              <w:pStyle w:val="FootnoteText"/>
              <w:jc w:val="left"/>
              <w:rPr>
                <w:rFonts w:ascii="Calibri" w:hAnsi="Calibri" w:cs="Calibri"/>
                <w:b/>
                <w:sz w:val="24"/>
                <w:szCs w:val="24"/>
              </w:rPr>
            </w:pPr>
          </w:p>
        </w:tc>
        <w:tc>
          <w:tcPr>
            <w:tcW w:w="1275" w:type="dxa"/>
            <w:tcBorders>
              <w:left w:val="nil"/>
              <w:bottom w:val="nil"/>
              <w:right w:val="nil"/>
            </w:tcBorders>
            <w:shd w:val="clear" w:color="auto" w:fill="auto"/>
          </w:tcPr>
          <w:p w:rsidR="007F4C40" w:rsidRPr="00156364" w:rsidRDefault="007F4C40" w:rsidP="008D560D">
            <w:pPr>
              <w:pStyle w:val="PlainText"/>
              <w:rPr>
                <w:rFonts w:ascii="Calibri" w:eastAsia="MS Mincho" w:hAnsi="Calibri" w:cs="Calibri"/>
                <w:smallCaps/>
                <w:sz w:val="24"/>
                <w:szCs w:val="24"/>
              </w:rPr>
            </w:pPr>
            <w:r w:rsidRPr="00156364">
              <w:rPr>
                <w:rFonts w:ascii="Calibri" w:eastAsia="MS Mincho" w:hAnsi="Calibri" w:cs="Calibri"/>
                <w:smallCaps/>
                <w:sz w:val="24"/>
                <w:szCs w:val="24"/>
              </w:rPr>
              <w:t>Question 1</w:t>
            </w:r>
          </w:p>
        </w:tc>
        <w:tc>
          <w:tcPr>
            <w:tcW w:w="4591" w:type="dxa"/>
            <w:tcBorders>
              <w:left w:val="nil"/>
              <w:bottom w:val="nil"/>
            </w:tcBorders>
            <w:shd w:val="clear" w:color="auto" w:fill="auto"/>
          </w:tcPr>
          <w:p w:rsidR="007F4C40" w:rsidRPr="00156364" w:rsidRDefault="00B92BAA" w:rsidP="008D560D">
            <w:pPr>
              <w:pStyle w:val="PlainText"/>
              <w:rPr>
                <w:rFonts w:ascii="Calibri" w:eastAsia="MS Mincho" w:hAnsi="Calibri" w:cs="Calibri"/>
                <w:sz w:val="24"/>
                <w:szCs w:val="24"/>
              </w:rPr>
            </w:pPr>
            <w:r w:rsidRPr="00B92BAA">
              <w:rPr>
                <w:rFonts w:ascii="Calibri" w:eastAsia="MS Mincho" w:hAnsi="Calibri" w:cs="Calibri"/>
                <w:sz w:val="24"/>
                <w:szCs w:val="24"/>
              </w:rPr>
              <w:t>Account for the devastating effects of the Spanish Influenza pandemic of 1918-19.</w:t>
            </w:r>
          </w:p>
        </w:tc>
      </w:tr>
      <w:tr w:rsidR="007F4C40" w:rsidRPr="00156364" w:rsidTr="00242A4D">
        <w:trPr>
          <w:cantSplit/>
          <w:trHeight w:val="1035"/>
        </w:trPr>
        <w:tc>
          <w:tcPr>
            <w:tcW w:w="1231" w:type="dxa"/>
            <w:tcBorders>
              <w:top w:val="nil"/>
              <w:bottom w:val="single" w:sz="4" w:space="0" w:color="auto"/>
              <w:right w:val="nil"/>
            </w:tcBorders>
            <w:shd w:val="clear" w:color="auto" w:fill="auto"/>
          </w:tcPr>
          <w:p w:rsidR="007F4C40" w:rsidRPr="007252C4" w:rsidRDefault="007F4C40" w:rsidP="008D560D">
            <w:pPr>
              <w:pStyle w:val="PlainText"/>
              <w:jc w:val="center"/>
              <w:rPr>
                <w:rFonts w:ascii="Calibri" w:eastAsia="MS Mincho" w:hAnsi="Calibri" w:cs="Calibri"/>
                <w:b/>
                <w:smallCaps/>
                <w:color w:val="C0C0C0"/>
                <w:sz w:val="24"/>
                <w:szCs w:val="24"/>
              </w:rPr>
            </w:pPr>
          </w:p>
        </w:tc>
        <w:tc>
          <w:tcPr>
            <w:tcW w:w="2139" w:type="dxa"/>
            <w:tcBorders>
              <w:top w:val="nil"/>
              <w:left w:val="nil"/>
              <w:bottom w:val="single" w:sz="4" w:space="0" w:color="auto"/>
              <w:right w:val="nil"/>
            </w:tcBorders>
            <w:shd w:val="clear" w:color="auto" w:fill="auto"/>
          </w:tcPr>
          <w:p w:rsidR="007F4C40" w:rsidRPr="007252C4" w:rsidRDefault="007F4C40" w:rsidP="008D560D">
            <w:pPr>
              <w:pStyle w:val="PlainText"/>
              <w:rPr>
                <w:rFonts w:ascii="Calibri" w:eastAsia="MS Mincho" w:hAnsi="Calibri" w:cs="Calibri"/>
                <w:smallCaps/>
                <w:sz w:val="24"/>
                <w:szCs w:val="24"/>
              </w:rPr>
            </w:pPr>
          </w:p>
          <w:p w:rsidR="007F4C40" w:rsidRPr="007252C4" w:rsidRDefault="007F4C40" w:rsidP="008D560D">
            <w:pPr>
              <w:pStyle w:val="PlainText"/>
              <w:rPr>
                <w:rFonts w:ascii="Calibri" w:eastAsia="MS Mincho" w:hAnsi="Calibri" w:cs="Calibri"/>
                <w:smallCaps/>
                <w:sz w:val="24"/>
                <w:szCs w:val="24"/>
              </w:rPr>
            </w:pPr>
          </w:p>
          <w:p w:rsidR="007F4C40" w:rsidRPr="007252C4" w:rsidRDefault="007F4C40" w:rsidP="008D560D">
            <w:pPr>
              <w:pStyle w:val="PlainText"/>
              <w:rPr>
                <w:rFonts w:ascii="Calibri" w:eastAsia="MS Mincho" w:hAnsi="Calibri" w:cs="Calibri"/>
                <w:smallCaps/>
                <w:sz w:val="24"/>
                <w:szCs w:val="24"/>
              </w:rPr>
            </w:pPr>
          </w:p>
          <w:p w:rsidR="007F4C40" w:rsidRPr="007252C4" w:rsidRDefault="007F4C40" w:rsidP="008D560D">
            <w:pPr>
              <w:pStyle w:val="PlainText"/>
              <w:rPr>
                <w:rFonts w:ascii="Calibri" w:eastAsia="MS Mincho" w:hAnsi="Calibri" w:cs="Calibri"/>
                <w:smallCaps/>
                <w:sz w:val="24"/>
                <w:szCs w:val="24"/>
              </w:rPr>
            </w:pPr>
          </w:p>
        </w:tc>
        <w:tc>
          <w:tcPr>
            <w:tcW w:w="1275" w:type="dxa"/>
            <w:tcBorders>
              <w:top w:val="nil"/>
              <w:left w:val="nil"/>
              <w:bottom w:val="single" w:sz="4" w:space="0" w:color="auto"/>
              <w:right w:val="nil"/>
            </w:tcBorders>
            <w:shd w:val="clear" w:color="auto" w:fill="auto"/>
          </w:tcPr>
          <w:p w:rsidR="007F4C40" w:rsidRPr="00156364" w:rsidRDefault="007F4C40" w:rsidP="008D560D">
            <w:pPr>
              <w:pStyle w:val="PlainText"/>
              <w:rPr>
                <w:rFonts w:ascii="Calibri" w:eastAsia="MS Mincho" w:hAnsi="Calibri" w:cs="Calibri"/>
                <w:smallCaps/>
                <w:sz w:val="24"/>
                <w:szCs w:val="24"/>
              </w:rPr>
            </w:pPr>
            <w:r w:rsidRPr="00156364">
              <w:rPr>
                <w:rFonts w:ascii="Calibri" w:eastAsia="MS Mincho" w:hAnsi="Calibri" w:cs="Calibri"/>
                <w:smallCaps/>
                <w:sz w:val="24"/>
                <w:szCs w:val="24"/>
              </w:rPr>
              <w:t>Question 2</w:t>
            </w:r>
          </w:p>
        </w:tc>
        <w:tc>
          <w:tcPr>
            <w:tcW w:w="4591" w:type="dxa"/>
            <w:tcBorders>
              <w:top w:val="nil"/>
              <w:left w:val="nil"/>
              <w:bottom w:val="single" w:sz="4" w:space="0" w:color="auto"/>
            </w:tcBorders>
            <w:shd w:val="clear" w:color="auto" w:fill="auto"/>
          </w:tcPr>
          <w:p w:rsidR="007F4C40" w:rsidRPr="00156364" w:rsidRDefault="00B92BAA" w:rsidP="006E776C">
            <w:pPr>
              <w:pStyle w:val="PlainText"/>
              <w:rPr>
                <w:rFonts w:ascii="Calibri" w:eastAsia="MS Mincho" w:hAnsi="Calibri" w:cs="Calibri"/>
                <w:sz w:val="24"/>
                <w:szCs w:val="24"/>
              </w:rPr>
            </w:pPr>
            <w:r w:rsidRPr="00B92BAA">
              <w:rPr>
                <w:rFonts w:ascii="Calibri" w:eastAsia="MS Mincho" w:hAnsi="Calibri" w:cs="Calibri"/>
                <w:sz w:val="24"/>
                <w:szCs w:val="24"/>
              </w:rPr>
              <w:t>Explain the origins and impacts of changing social and medical attitudes towards sexually transmitted diseases since 1800.</w:t>
            </w:r>
          </w:p>
        </w:tc>
      </w:tr>
      <w:tr w:rsidR="0040376B" w:rsidRPr="00156364" w:rsidTr="00242A4D">
        <w:trPr>
          <w:cantSplit/>
          <w:trHeight w:val="574"/>
        </w:trPr>
        <w:tc>
          <w:tcPr>
            <w:tcW w:w="1231" w:type="dxa"/>
            <w:tcBorders>
              <w:top w:val="single" w:sz="4" w:space="0" w:color="auto"/>
              <w:bottom w:val="single" w:sz="4" w:space="0" w:color="auto"/>
              <w:right w:val="nil"/>
            </w:tcBorders>
            <w:shd w:val="clear" w:color="auto" w:fill="auto"/>
          </w:tcPr>
          <w:p w:rsidR="0040376B" w:rsidRPr="007252C4" w:rsidRDefault="00104B06" w:rsidP="008D560D">
            <w:pPr>
              <w:pStyle w:val="PlainText"/>
              <w:jc w:val="center"/>
              <w:rPr>
                <w:rFonts w:ascii="Calibri" w:eastAsia="MS Mincho" w:hAnsi="Calibri" w:cs="Calibri"/>
                <w:b/>
                <w:smallCaps/>
                <w:color w:val="C0C0C0"/>
                <w:sz w:val="24"/>
                <w:szCs w:val="24"/>
              </w:rPr>
            </w:pPr>
            <w:r>
              <w:rPr>
                <w:rFonts w:ascii="Calibri" w:eastAsia="MS Mincho" w:hAnsi="Calibri" w:cs="Calibri"/>
                <w:b/>
                <w:smallCaps/>
                <w:color w:val="C0C0C0"/>
                <w:sz w:val="24"/>
                <w:szCs w:val="24"/>
              </w:rPr>
              <w:t>Week 6</w:t>
            </w:r>
          </w:p>
        </w:tc>
        <w:tc>
          <w:tcPr>
            <w:tcW w:w="8005" w:type="dxa"/>
            <w:gridSpan w:val="3"/>
            <w:tcBorders>
              <w:top w:val="single" w:sz="4" w:space="0" w:color="auto"/>
              <w:left w:val="nil"/>
              <w:bottom w:val="single" w:sz="4" w:space="0" w:color="auto"/>
            </w:tcBorders>
            <w:shd w:val="clear" w:color="auto" w:fill="auto"/>
          </w:tcPr>
          <w:p w:rsidR="0040376B" w:rsidRPr="0040376B" w:rsidRDefault="0040376B" w:rsidP="00B92BAA">
            <w:pPr>
              <w:pStyle w:val="PlainText"/>
              <w:rPr>
                <w:rFonts w:ascii="Calibri" w:eastAsia="MS Mincho" w:hAnsi="Calibri" w:cs="Calibri"/>
                <w:b/>
                <w:sz w:val="24"/>
                <w:szCs w:val="24"/>
              </w:rPr>
            </w:pPr>
            <w:r w:rsidRPr="0040376B">
              <w:rPr>
                <w:rFonts w:ascii="Calibri" w:eastAsia="MS Mincho" w:hAnsi="Calibri" w:cs="Calibri"/>
                <w:b/>
                <w:sz w:val="24"/>
                <w:szCs w:val="24"/>
              </w:rPr>
              <w:t xml:space="preserve">Document Session:  </w:t>
            </w:r>
            <w:r w:rsidR="00B92BAA">
              <w:rPr>
                <w:rFonts w:ascii="Calibri" w:eastAsia="MS Mincho" w:hAnsi="Calibri" w:cs="Calibri"/>
                <w:b/>
                <w:sz w:val="24"/>
                <w:szCs w:val="24"/>
              </w:rPr>
              <w:t>Alcoholism and Addiction</w:t>
            </w:r>
          </w:p>
        </w:tc>
      </w:tr>
      <w:tr w:rsidR="0040376B" w:rsidRPr="00156364" w:rsidTr="00242A4D">
        <w:trPr>
          <w:cantSplit/>
          <w:trHeight w:val="696"/>
        </w:trPr>
        <w:tc>
          <w:tcPr>
            <w:tcW w:w="1231" w:type="dxa"/>
            <w:tcBorders>
              <w:top w:val="single" w:sz="4" w:space="0" w:color="auto"/>
              <w:bottom w:val="nil"/>
              <w:right w:val="nil"/>
            </w:tcBorders>
            <w:shd w:val="clear" w:color="auto" w:fill="auto"/>
          </w:tcPr>
          <w:p w:rsidR="0040376B" w:rsidRDefault="00104B06" w:rsidP="0040376B">
            <w:pPr>
              <w:pStyle w:val="PlainText"/>
              <w:jc w:val="center"/>
              <w:rPr>
                <w:rFonts w:ascii="Calibri" w:eastAsia="MS Mincho" w:hAnsi="Calibri" w:cs="Calibri"/>
                <w:b/>
                <w:smallCaps/>
                <w:color w:val="C0C0C0"/>
                <w:sz w:val="24"/>
                <w:szCs w:val="24"/>
              </w:rPr>
            </w:pPr>
            <w:r>
              <w:rPr>
                <w:rFonts w:ascii="Calibri" w:eastAsia="MS Mincho" w:hAnsi="Calibri" w:cs="Calibri"/>
                <w:b/>
                <w:smallCaps/>
                <w:color w:val="C0C0C0"/>
                <w:sz w:val="24"/>
                <w:szCs w:val="24"/>
              </w:rPr>
              <w:t>Week 7</w:t>
            </w:r>
          </w:p>
        </w:tc>
        <w:tc>
          <w:tcPr>
            <w:tcW w:w="2139" w:type="dxa"/>
            <w:tcBorders>
              <w:top w:val="single" w:sz="4" w:space="0" w:color="auto"/>
              <w:left w:val="nil"/>
              <w:bottom w:val="nil"/>
              <w:right w:val="nil"/>
            </w:tcBorders>
            <w:shd w:val="clear" w:color="auto" w:fill="auto"/>
          </w:tcPr>
          <w:p w:rsidR="0040376B" w:rsidRPr="007252C4" w:rsidRDefault="0040376B" w:rsidP="0040376B">
            <w:pPr>
              <w:pStyle w:val="FootnoteText"/>
              <w:jc w:val="left"/>
              <w:rPr>
                <w:rFonts w:ascii="Calibri" w:hAnsi="Calibri" w:cs="Calibri"/>
                <w:b/>
                <w:sz w:val="24"/>
                <w:szCs w:val="24"/>
              </w:rPr>
            </w:pPr>
            <w:r w:rsidRPr="007252C4">
              <w:rPr>
                <w:rFonts w:ascii="Calibri" w:hAnsi="Calibri" w:cs="Calibri"/>
                <w:b/>
                <w:sz w:val="24"/>
                <w:szCs w:val="24"/>
              </w:rPr>
              <w:t>Written Papers:</w:t>
            </w:r>
          </w:p>
          <w:p w:rsidR="0040376B" w:rsidRDefault="0040376B" w:rsidP="0040376B">
            <w:pPr>
              <w:pStyle w:val="PlainText"/>
              <w:rPr>
                <w:rFonts w:ascii="Calibri" w:eastAsia="MS Mincho" w:hAnsi="Calibri" w:cs="Calibri"/>
                <w:smallCaps/>
                <w:sz w:val="24"/>
                <w:szCs w:val="24"/>
              </w:rPr>
            </w:pPr>
            <w:r>
              <w:rPr>
                <w:rFonts w:ascii="Calibri" w:hAnsi="Calibri" w:cs="Calibri"/>
                <w:b/>
                <w:sz w:val="24"/>
                <w:szCs w:val="24"/>
              </w:rPr>
              <w:t>Chronic Diseases</w:t>
            </w:r>
          </w:p>
        </w:tc>
        <w:tc>
          <w:tcPr>
            <w:tcW w:w="1275" w:type="dxa"/>
            <w:tcBorders>
              <w:top w:val="single" w:sz="4" w:space="0" w:color="auto"/>
              <w:left w:val="nil"/>
              <w:bottom w:val="nil"/>
              <w:right w:val="nil"/>
            </w:tcBorders>
            <w:shd w:val="clear" w:color="auto" w:fill="auto"/>
          </w:tcPr>
          <w:p w:rsidR="0040376B" w:rsidRPr="00156364" w:rsidRDefault="0040376B" w:rsidP="0040376B">
            <w:pPr>
              <w:pStyle w:val="PlainText"/>
              <w:rPr>
                <w:rFonts w:ascii="Calibri" w:eastAsia="MS Mincho" w:hAnsi="Calibri" w:cs="Calibri"/>
                <w:smallCaps/>
                <w:sz w:val="24"/>
                <w:szCs w:val="24"/>
              </w:rPr>
            </w:pPr>
            <w:r w:rsidRPr="00156364">
              <w:rPr>
                <w:rFonts w:ascii="Calibri" w:eastAsia="MS Mincho" w:hAnsi="Calibri" w:cs="Calibri"/>
                <w:smallCaps/>
                <w:sz w:val="24"/>
                <w:szCs w:val="24"/>
              </w:rPr>
              <w:t>Question 1</w:t>
            </w:r>
          </w:p>
        </w:tc>
        <w:tc>
          <w:tcPr>
            <w:tcW w:w="4591" w:type="dxa"/>
            <w:tcBorders>
              <w:top w:val="single" w:sz="4" w:space="0" w:color="auto"/>
              <w:left w:val="nil"/>
              <w:bottom w:val="nil"/>
            </w:tcBorders>
            <w:shd w:val="clear" w:color="auto" w:fill="auto"/>
          </w:tcPr>
          <w:p w:rsidR="0040376B" w:rsidRPr="00156364" w:rsidRDefault="00B92BAA" w:rsidP="0040376B">
            <w:pPr>
              <w:pStyle w:val="PlainText"/>
              <w:rPr>
                <w:rFonts w:ascii="Calibri" w:eastAsia="MS Mincho" w:hAnsi="Calibri" w:cs="Calibri"/>
                <w:sz w:val="24"/>
                <w:szCs w:val="24"/>
              </w:rPr>
            </w:pPr>
            <w:r w:rsidRPr="006E776C">
              <w:rPr>
                <w:rFonts w:ascii="Calibri" w:eastAsia="MS Mincho" w:hAnsi="Calibri" w:cs="Calibri"/>
                <w:sz w:val="24"/>
                <w:szCs w:val="24"/>
              </w:rPr>
              <w:t>How and why was work such a potent source of disease and ill-health in the period 1850-1950?</w:t>
            </w:r>
          </w:p>
        </w:tc>
      </w:tr>
      <w:tr w:rsidR="0040376B" w:rsidRPr="00156364" w:rsidTr="00595AB2">
        <w:trPr>
          <w:cantSplit/>
          <w:trHeight w:val="804"/>
        </w:trPr>
        <w:tc>
          <w:tcPr>
            <w:tcW w:w="1231" w:type="dxa"/>
            <w:tcBorders>
              <w:top w:val="nil"/>
              <w:bottom w:val="single" w:sz="4" w:space="0" w:color="auto"/>
              <w:right w:val="nil"/>
            </w:tcBorders>
            <w:shd w:val="clear" w:color="auto" w:fill="auto"/>
          </w:tcPr>
          <w:p w:rsidR="0040376B" w:rsidRDefault="0040376B" w:rsidP="0040376B">
            <w:pPr>
              <w:pStyle w:val="PlainText"/>
              <w:jc w:val="center"/>
              <w:rPr>
                <w:rFonts w:ascii="Calibri" w:eastAsia="MS Mincho" w:hAnsi="Calibri" w:cs="Calibri"/>
                <w:b/>
                <w:smallCaps/>
                <w:color w:val="C0C0C0"/>
                <w:sz w:val="24"/>
                <w:szCs w:val="24"/>
              </w:rPr>
            </w:pPr>
          </w:p>
        </w:tc>
        <w:tc>
          <w:tcPr>
            <w:tcW w:w="2139" w:type="dxa"/>
            <w:tcBorders>
              <w:top w:val="nil"/>
              <w:left w:val="nil"/>
              <w:bottom w:val="single" w:sz="4" w:space="0" w:color="auto"/>
              <w:right w:val="nil"/>
            </w:tcBorders>
            <w:shd w:val="clear" w:color="auto" w:fill="auto"/>
          </w:tcPr>
          <w:p w:rsidR="0040376B" w:rsidRPr="007252C4" w:rsidRDefault="0040376B" w:rsidP="0040376B">
            <w:pPr>
              <w:pStyle w:val="FootnoteText"/>
              <w:jc w:val="left"/>
              <w:rPr>
                <w:rFonts w:ascii="Calibri" w:hAnsi="Calibri" w:cs="Calibri"/>
                <w:b/>
                <w:sz w:val="24"/>
                <w:szCs w:val="24"/>
              </w:rPr>
            </w:pPr>
          </w:p>
        </w:tc>
        <w:tc>
          <w:tcPr>
            <w:tcW w:w="1275" w:type="dxa"/>
            <w:tcBorders>
              <w:top w:val="nil"/>
              <w:left w:val="nil"/>
              <w:bottom w:val="single" w:sz="4" w:space="0" w:color="auto"/>
              <w:right w:val="nil"/>
            </w:tcBorders>
            <w:shd w:val="clear" w:color="auto" w:fill="auto"/>
          </w:tcPr>
          <w:p w:rsidR="0040376B" w:rsidRPr="00156364" w:rsidRDefault="0040376B" w:rsidP="0040376B">
            <w:pPr>
              <w:pStyle w:val="PlainText"/>
              <w:rPr>
                <w:rFonts w:ascii="Calibri" w:eastAsia="MS Mincho" w:hAnsi="Calibri" w:cs="Calibri"/>
                <w:smallCaps/>
                <w:sz w:val="24"/>
                <w:szCs w:val="24"/>
              </w:rPr>
            </w:pPr>
            <w:r w:rsidRPr="00156364">
              <w:rPr>
                <w:rFonts w:ascii="Calibri" w:eastAsia="MS Mincho" w:hAnsi="Calibri" w:cs="Calibri"/>
                <w:smallCaps/>
                <w:sz w:val="24"/>
                <w:szCs w:val="24"/>
              </w:rPr>
              <w:t>Question 2</w:t>
            </w:r>
          </w:p>
        </w:tc>
        <w:tc>
          <w:tcPr>
            <w:tcW w:w="4591" w:type="dxa"/>
            <w:tcBorders>
              <w:top w:val="nil"/>
              <w:left w:val="nil"/>
              <w:bottom w:val="single" w:sz="4" w:space="0" w:color="auto"/>
            </w:tcBorders>
            <w:shd w:val="clear" w:color="auto" w:fill="auto"/>
          </w:tcPr>
          <w:p w:rsidR="0040376B" w:rsidRDefault="0040376B" w:rsidP="0040376B">
            <w:pPr>
              <w:pStyle w:val="PlainText"/>
              <w:rPr>
                <w:rFonts w:ascii="Calibri" w:eastAsia="MS Mincho" w:hAnsi="Calibri" w:cs="Calibri"/>
                <w:sz w:val="24"/>
                <w:szCs w:val="24"/>
              </w:rPr>
            </w:pPr>
            <w:r w:rsidRPr="00C35D1E">
              <w:rPr>
                <w:rFonts w:ascii="Calibri" w:eastAsia="MS Mincho" w:hAnsi="Calibri" w:cs="Calibri"/>
                <w:sz w:val="24"/>
                <w:szCs w:val="24"/>
              </w:rPr>
              <w:t xml:space="preserve">Why has it been so difficult for psychiatrists to treat mental illness? </w:t>
            </w:r>
          </w:p>
          <w:p w:rsidR="0040376B" w:rsidRPr="00156364" w:rsidRDefault="0040376B" w:rsidP="0040376B">
            <w:pPr>
              <w:pStyle w:val="PlainText"/>
              <w:rPr>
                <w:rFonts w:ascii="Calibri" w:eastAsia="MS Mincho" w:hAnsi="Calibri" w:cs="Calibri"/>
                <w:sz w:val="24"/>
                <w:szCs w:val="24"/>
              </w:rPr>
            </w:pPr>
          </w:p>
        </w:tc>
      </w:tr>
      <w:tr w:rsidR="00242A4D" w:rsidRPr="00156364" w:rsidTr="00242A4D">
        <w:trPr>
          <w:cantSplit/>
          <w:trHeight w:val="508"/>
        </w:trPr>
        <w:tc>
          <w:tcPr>
            <w:tcW w:w="1231" w:type="dxa"/>
            <w:tcBorders>
              <w:top w:val="nil"/>
              <w:bottom w:val="single" w:sz="4" w:space="0" w:color="auto"/>
              <w:right w:val="nil"/>
            </w:tcBorders>
            <w:shd w:val="clear" w:color="auto" w:fill="auto"/>
          </w:tcPr>
          <w:p w:rsidR="00242A4D" w:rsidRPr="007252C4" w:rsidRDefault="00104B06" w:rsidP="00242A4D">
            <w:pPr>
              <w:pStyle w:val="PlainText"/>
              <w:jc w:val="center"/>
              <w:rPr>
                <w:rFonts w:ascii="Calibri" w:eastAsia="MS Mincho" w:hAnsi="Calibri" w:cs="Calibri"/>
                <w:b/>
                <w:smallCaps/>
                <w:color w:val="C0C0C0"/>
                <w:sz w:val="24"/>
                <w:szCs w:val="24"/>
              </w:rPr>
            </w:pPr>
            <w:r>
              <w:rPr>
                <w:rFonts w:ascii="Calibri" w:eastAsia="MS Mincho" w:hAnsi="Calibri" w:cs="Calibri"/>
                <w:b/>
                <w:smallCaps/>
                <w:color w:val="C0C0C0"/>
                <w:sz w:val="24"/>
                <w:szCs w:val="24"/>
              </w:rPr>
              <w:t>Week 8</w:t>
            </w:r>
          </w:p>
        </w:tc>
        <w:tc>
          <w:tcPr>
            <w:tcW w:w="8005" w:type="dxa"/>
            <w:gridSpan w:val="3"/>
            <w:tcBorders>
              <w:top w:val="nil"/>
              <w:left w:val="nil"/>
              <w:bottom w:val="single" w:sz="4" w:space="0" w:color="auto"/>
            </w:tcBorders>
            <w:shd w:val="clear" w:color="auto" w:fill="auto"/>
          </w:tcPr>
          <w:p w:rsidR="00242A4D" w:rsidRPr="007252C4" w:rsidRDefault="00242A4D" w:rsidP="00242A4D">
            <w:pPr>
              <w:pStyle w:val="FootnoteText"/>
              <w:jc w:val="left"/>
              <w:rPr>
                <w:rFonts w:ascii="Calibri" w:hAnsi="Calibri" w:cs="Calibri"/>
                <w:b/>
                <w:sz w:val="24"/>
                <w:szCs w:val="24"/>
              </w:rPr>
            </w:pPr>
            <w:r>
              <w:rPr>
                <w:rFonts w:ascii="Calibri" w:hAnsi="Calibri" w:cs="Calibri"/>
                <w:b/>
                <w:sz w:val="24"/>
                <w:szCs w:val="24"/>
              </w:rPr>
              <w:t xml:space="preserve">Skills and Methods </w:t>
            </w:r>
            <w:r>
              <w:t xml:space="preserve">   </w:t>
            </w:r>
            <w:r w:rsidR="00742730">
              <w:t xml:space="preserve"> </w:t>
            </w:r>
            <w:r w:rsidRPr="00242A4D">
              <w:rPr>
                <w:rFonts w:ascii="Calibri" w:hAnsi="Calibri" w:cs="Calibri"/>
                <w:sz w:val="24"/>
                <w:szCs w:val="24"/>
              </w:rPr>
              <w:t>Research in the history of health and medicine</w:t>
            </w:r>
          </w:p>
        </w:tc>
      </w:tr>
      <w:tr w:rsidR="00242A4D" w:rsidRPr="00156364" w:rsidTr="00595AB2">
        <w:trPr>
          <w:cantSplit/>
          <w:trHeight w:val="686"/>
        </w:trPr>
        <w:tc>
          <w:tcPr>
            <w:tcW w:w="1231" w:type="dxa"/>
            <w:tcBorders>
              <w:top w:val="single" w:sz="4" w:space="0" w:color="auto"/>
              <w:bottom w:val="nil"/>
              <w:right w:val="nil"/>
            </w:tcBorders>
            <w:shd w:val="clear" w:color="auto" w:fill="auto"/>
          </w:tcPr>
          <w:p w:rsidR="00242A4D" w:rsidRDefault="00104B06" w:rsidP="00242A4D">
            <w:pPr>
              <w:pStyle w:val="PlainText"/>
              <w:jc w:val="center"/>
              <w:rPr>
                <w:rFonts w:ascii="Calibri" w:eastAsia="MS Mincho" w:hAnsi="Calibri" w:cs="Calibri"/>
                <w:b/>
                <w:smallCaps/>
                <w:color w:val="C0C0C0"/>
                <w:sz w:val="24"/>
                <w:szCs w:val="24"/>
              </w:rPr>
            </w:pPr>
            <w:r>
              <w:rPr>
                <w:rFonts w:ascii="Calibri" w:eastAsia="MS Mincho" w:hAnsi="Calibri" w:cs="Calibri"/>
                <w:b/>
                <w:smallCaps/>
                <w:color w:val="C0C0C0"/>
                <w:sz w:val="24"/>
                <w:szCs w:val="24"/>
              </w:rPr>
              <w:t>Week 9</w:t>
            </w:r>
          </w:p>
        </w:tc>
        <w:tc>
          <w:tcPr>
            <w:tcW w:w="2139" w:type="dxa"/>
            <w:tcBorders>
              <w:top w:val="single" w:sz="4" w:space="0" w:color="auto"/>
              <w:left w:val="nil"/>
              <w:bottom w:val="nil"/>
              <w:right w:val="nil"/>
            </w:tcBorders>
            <w:shd w:val="clear" w:color="auto" w:fill="auto"/>
          </w:tcPr>
          <w:p w:rsidR="00242A4D" w:rsidRPr="007252C4" w:rsidRDefault="00242A4D" w:rsidP="00242A4D">
            <w:pPr>
              <w:pStyle w:val="FootnoteText"/>
              <w:jc w:val="left"/>
              <w:rPr>
                <w:rFonts w:ascii="Calibri" w:hAnsi="Calibri" w:cs="Calibri"/>
                <w:b/>
                <w:sz w:val="24"/>
                <w:szCs w:val="24"/>
              </w:rPr>
            </w:pPr>
            <w:r w:rsidRPr="007252C4">
              <w:rPr>
                <w:rFonts w:ascii="Calibri" w:hAnsi="Calibri" w:cs="Calibri"/>
                <w:b/>
                <w:sz w:val="24"/>
                <w:szCs w:val="24"/>
              </w:rPr>
              <w:t>Written Papers:</w:t>
            </w:r>
          </w:p>
          <w:p w:rsidR="00242A4D" w:rsidRPr="00595AB2" w:rsidRDefault="00595AB2" w:rsidP="00242A4D">
            <w:pPr>
              <w:pStyle w:val="FootnoteText"/>
              <w:jc w:val="left"/>
              <w:rPr>
                <w:rFonts w:ascii="Calibri" w:hAnsi="Calibri" w:cs="Calibri"/>
                <w:b/>
                <w:sz w:val="22"/>
                <w:szCs w:val="22"/>
              </w:rPr>
            </w:pPr>
            <w:r w:rsidRPr="00595AB2">
              <w:rPr>
                <w:rFonts w:ascii="Calibri" w:hAnsi="Calibri" w:cs="Calibri"/>
                <w:b/>
                <w:sz w:val="22"/>
                <w:szCs w:val="22"/>
              </w:rPr>
              <w:t>Society’s</w:t>
            </w:r>
            <w:r>
              <w:rPr>
                <w:rFonts w:ascii="Calibri" w:hAnsi="Calibri" w:cs="Calibri"/>
                <w:b/>
                <w:sz w:val="22"/>
                <w:szCs w:val="22"/>
              </w:rPr>
              <w:t xml:space="preserve"> </w:t>
            </w:r>
            <w:r w:rsidR="00242A4D" w:rsidRPr="00595AB2">
              <w:rPr>
                <w:rFonts w:ascii="Calibri" w:hAnsi="Calibri" w:cs="Calibri"/>
                <w:b/>
                <w:sz w:val="22"/>
                <w:szCs w:val="22"/>
              </w:rPr>
              <w:t>responses</w:t>
            </w:r>
          </w:p>
        </w:tc>
        <w:tc>
          <w:tcPr>
            <w:tcW w:w="1275" w:type="dxa"/>
            <w:tcBorders>
              <w:top w:val="single" w:sz="4" w:space="0" w:color="auto"/>
              <w:left w:val="nil"/>
              <w:bottom w:val="nil"/>
              <w:right w:val="nil"/>
            </w:tcBorders>
            <w:shd w:val="clear" w:color="auto" w:fill="auto"/>
          </w:tcPr>
          <w:p w:rsidR="00242A4D" w:rsidRPr="00156364" w:rsidRDefault="00242A4D" w:rsidP="00242A4D">
            <w:pPr>
              <w:pStyle w:val="PlainText"/>
              <w:rPr>
                <w:rFonts w:ascii="Calibri" w:eastAsia="MS Mincho" w:hAnsi="Calibri" w:cs="Calibri"/>
                <w:smallCaps/>
                <w:sz w:val="24"/>
                <w:szCs w:val="24"/>
              </w:rPr>
            </w:pPr>
            <w:r w:rsidRPr="00156364">
              <w:rPr>
                <w:rFonts w:ascii="Calibri" w:eastAsia="MS Mincho" w:hAnsi="Calibri" w:cs="Calibri"/>
                <w:smallCaps/>
                <w:sz w:val="24"/>
                <w:szCs w:val="24"/>
              </w:rPr>
              <w:t>Question 1</w:t>
            </w:r>
          </w:p>
        </w:tc>
        <w:tc>
          <w:tcPr>
            <w:tcW w:w="4591" w:type="dxa"/>
            <w:tcBorders>
              <w:top w:val="single" w:sz="4" w:space="0" w:color="auto"/>
              <w:left w:val="nil"/>
              <w:bottom w:val="nil"/>
            </w:tcBorders>
            <w:shd w:val="clear" w:color="auto" w:fill="auto"/>
          </w:tcPr>
          <w:p w:rsidR="00242A4D" w:rsidRPr="00156364" w:rsidRDefault="00242A4D" w:rsidP="00242A4D">
            <w:pPr>
              <w:pStyle w:val="PlainText"/>
              <w:rPr>
                <w:rFonts w:ascii="Calibri" w:eastAsia="MS Mincho" w:hAnsi="Calibri" w:cs="Calibri"/>
                <w:bCs/>
                <w:sz w:val="24"/>
                <w:szCs w:val="24"/>
              </w:rPr>
            </w:pPr>
            <w:r w:rsidRPr="00997E5D">
              <w:rPr>
                <w:rFonts w:ascii="Calibri" w:eastAsia="MS Mincho" w:hAnsi="Calibri" w:cs="Calibri"/>
                <w:bCs/>
                <w:sz w:val="24"/>
                <w:szCs w:val="24"/>
              </w:rPr>
              <w:t>What factors spurred interest in public health during the nineteenth century?</w:t>
            </w:r>
          </w:p>
        </w:tc>
      </w:tr>
      <w:tr w:rsidR="00242A4D" w:rsidRPr="00156364" w:rsidTr="009600E0">
        <w:trPr>
          <w:cantSplit/>
          <w:trHeight w:val="1035"/>
        </w:trPr>
        <w:tc>
          <w:tcPr>
            <w:tcW w:w="1231" w:type="dxa"/>
            <w:tcBorders>
              <w:top w:val="nil"/>
              <w:bottom w:val="single" w:sz="4" w:space="0" w:color="auto"/>
              <w:right w:val="nil"/>
            </w:tcBorders>
            <w:shd w:val="clear" w:color="auto" w:fill="auto"/>
          </w:tcPr>
          <w:p w:rsidR="00242A4D" w:rsidRDefault="00242A4D" w:rsidP="00242A4D">
            <w:pPr>
              <w:pStyle w:val="PlainText"/>
              <w:jc w:val="center"/>
              <w:rPr>
                <w:rFonts w:ascii="Calibri" w:eastAsia="MS Mincho" w:hAnsi="Calibri" w:cs="Calibri"/>
                <w:b/>
                <w:smallCaps/>
                <w:color w:val="C0C0C0"/>
                <w:sz w:val="24"/>
                <w:szCs w:val="24"/>
              </w:rPr>
            </w:pPr>
          </w:p>
        </w:tc>
        <w:tc>
          <w:tcPr>
            <w:tcW w:w="2139" w:type="dxa"/>
            <w:tcBorders>
              <w:top w:val="nil"/>
              <w:left w:val="nil"/>
              <w:bottom w:val="single" w:sz="4" w:space="0" w:color="auto"/>
              <w:right w:val="nil"/>
            </w:tcBorders>
            <w:shd w:val="clear" w:color="auto" w:fill="auto"/>
          </w:tcPr>
          <w:p w:rsidR="00242A4D" w:rsidRPr="007252C4" w:rsidRDefault="00242A4D" w:rsidP="00242A4D">
            <w:pPr>
              <w:pStyle w:val="FootnoteText"/>
              <w:jc w:val="left"/>
              <w:rPr>
                <w:rFonts w:ascii="Calibri" w:hAnsi="Calibri" w:cs="Calibri"/>
                <w:b/>
                <w:sz w:val="24"/>
                <w:szCs w:val="24"/>
              </w:rPr>
            </w:pPr>
          </w:p>
        </w:tc>
        <w:tc>
          <w:tcPr>
            <w:tcW w:w="1275" w:type="dxa"/>
            <w:tcBorders>
              <w:top w:val="nil"/>
              <w:left w:val="nil"/>
              <w:bottom w:val="single" w:sz="4" w:space="0" w:color="auto"/>
              <w:right w:val="nil"/>
            </w:tcBorders>
            <w:shd w:val="clear" w:color="auto" w:fill="auto"/>
          </w:tcPr>
          <w:p w:rsidR="00242A4D" w:rsidRPr="00156364" w:rsidRDefault="00242A4D" w:rsidP="00242A4D">
            <w:pPr>
              <w:pStyle w:val="PlainText"/>
              <w:rPr>
                <w:rFonts w:ascii="Calibri" w:eastAsia="MS Mincho" w:hAnsi="Calibri" w:cs="Calibri"/>
                <w:smallCaps/>
                <w:sz w:val="24"/>
                <w:szCs w:val="24"/>
              </w:rPr>
            </w:pPr>
            <w:r>
              <w:rPr>
                <w:rFonts w:ascii="Calibri" w:eastAsia="MS Mincho" w:hAnsi="Calibri" w:cs="Calibri"/>
                <w:smallCaps/>
                <w:sz w:val="24"/>
                <w:szCs w:val="24"/>
              </w:rPr>
              <w:t>Question 2</w:t>
            </w:r>
          </w:p>
        </w:tc>
        <w:tc>
          <w:tcPr>
            <w:tcW w:w="4591" w:type="dxa"/>
            <w:tcBorders>
              <w:top w:val="nil"/>
              <w:left w:val="nil"/>
              <w:bottom w:val="single" w:sz="4" w:space="0" w:color="auto"/>
            </w:tcBorders>
            <w:shd w:val="clear" w:color="auto" w:fill="auto"/>
          </w:tcPr>
          <w:p w:rsidR="00242A4D" w:rsidRPr="00156364" w:rsidRDefault="00242A4D" w:rsidP="00242A4D">
            <w:pPr>
              <w:pStyle w:val="PlainText"/>
              <w:rPr>
                <w:rFonts w:ascii="Calibri" w:hAnsi="Calibri" w:cs="Calibri"/>
                <w:bCs/>
                <w:sz w:val="24"/>
                <w:szCs w:val="24"/>
              </w:rPr>
            </w:pPr>
            <w:r w:rsidRPr="00997E5D">
              <w:rPr>
                <w:rFonts w:ascii="Calibri" w:hAnsi="Calibri" w:cs="Calibri"/>
                <w:bCs/>
                <w:sz w:val="24"/>
                <w:szCs w:val="24"/>
              </w:rPr>
              <w:t>Has war been good for health and medicine in the twentieth-century?</w:t>
            </w:r>
          </w:p>
        </w:tc>
      </w:tr>
      <w:tr w:rsidR="00242A4D" w:rsidRPr="00156364" w:rsidTr="009600E0">
        <w:trPr>
          <w:cantSplit/>
          <w:trHeight w:val="377"/>
        </w:trPr>
        <w:tc>
          <w:tcPr>
            <w:tcW w:w="1231" w:type="dxa"/>
            <w:tcBorders>
              <w:top w:val="single" w:sz="4" w:space="0" w:color="auto"/>
              <w:bottom w:val="single" w:sz="4" w:space="0" w:color="auto"/>
              <w:right w:val="nil"/>
            </w:tcBorders>
            <w:shd w:val="clear" w:color="auto" w:fill="auto"/>
          </w:tcPr>
          <w:p w:rsidR="00242A4D" w:rsidRPr="007252C4" w:rsidRDefault="00104B06" w:rsidP="00633D24">
            <w:pPr>
              <w:pStyle w:val="PlainText"/>
              <w:jc w:val="center"/>
              <w:rPr>
                <w:rFonts w:ascii="Calibri" w:eastAsia="MS Mincho" w:hAnsi="Calibri" w:cs="Calibri"/>
                <w:b/>
                <w:smallCaps/>
                <w:color w:val="C0C0C0"/>
                <w:sz w:val="24"/>
                <w:szCs w:val="24"/>
              </w:rPr>
            </w:pPr>
            <w:r>
              <w:rPr>
                <w:rFonts w:ascii="Calibri" w:eastAsia="MS Mincho" w:hAnsi="Calibri" w:cs="Calibri"/>
                <w:b/>
                <w:smallCaps/>
                <w:color w:val="C0C0C0"/>
                <w:sz w:val="24"/>
                <w:szCs w:val="24"/>
              </w:rPr>
              <w:t>Week 10</w:t>
            </w:r>
          </w:p>
        </w:tc>
        <w:tc>
          <w:tcPr>
            <w:tcW w:w="2139" w:type="dxa"/>
            <w:tcBorders>
              <w:top w:val="single" w:sz="4" w:space="0" w:color="auto"/>
              <w:left w:val="nil"/>
              <w:bottom w:val="single" w:sz="4" w:space="0" w:color="auto"/>
              <w:right w:val="nil"/>
            </w:tcBorders>
            <w:shd w:val="clear" w:color="auto" w:fill="auto"/>
          </w:tcPr>
          <w:p w:rsidR="00242A4D" w:rsidRPr="007252C4" w:rsidRDefault="00242A4D" w:rsidP="00242A4D">
            <w:pPr>
              <w:pStyle w:val="FootnoteText"/>
              <w:jc w:val="left"/>
              <w:rPr>
                <w:rFonts w:ascii="Calibri" w:hAnsi="Calibri" w:cs="Calibri"/>
                <w:b/>
                <w:sz w:val="24"/>
                <w:szCs w:val="24"/>
              </w:rPr>
            </w:pPr>
            <w:r>
              <w:rPr>
                <w:rFonts w:ascii="Calibri" w:hAnsi="Calibri" w:cs="Calibri"/>
                <w:b/>
                <w:sz w:val="24"/>
                <w:szCs w:val="24"/>
              </w:rPr>
              <w:t>Skills and Methods</w:t>
            </w:r>
          </w:p>
        </w:tc>
        <w:tc>
          <w:tcPr>
            <w:tcW w:w="5866" w:type="dxa"/>
            <w:gridSpan w:val="2"/>
            <w:tcBorders>
              <w:left w:val="nil"/>
              <w:bottom w:val="single" w:sz="4" w:space="0" w:color="auto"/>
            </w:tcBorders>
            <w:shd w:val="clear" w:color="auto" w:fill="auto"/>
          </w:tcPr>
          <w:p w:rsidR="00242A4D" w:rsidRDefault="00595AB2" w:rsidP="00242A4D">
            <w:r>
              <w:rPr>
                <w:rFonts w:ascii="Calibri" w:eastAsia="MS Mincho" w:hAnsi="Calibri" w:cs="Calibri"/>
              </w:rPr>
              <w:t>E</w:t>
            </w:r>
            <w:r w:rsidR="00242A4D">
              <w:rPr>
                <w:rFonts w:ascii="Calibri" w:eastAsia="MS Mincho" w:hAnsi="Calibri" w:cs="Calibri"/>
              </w:rPr>
              <w:t>xams.</w:t>
            </w:r>
          </w:p>
        </w:tc>
      </w:tr>
    </w:tbl>
    <w:p w:rsidR="007F4C40" w:rsidRPr="00156364" w:rsidRDefault="007F4C40" w:rsidP="007F4C40">
      <w:pPr>
        <w:pBdr>
          <w:top w:val="single" w:sz="4" w:space="1" w:color="auto"/>
          <w:left w:val="single" w:sz="4" w:space="4" w:color="auto"/>
          <w:bottom w:val="single" w:sz="4" w:space="1" w:color="auto"/>
          <w:right w:val="single" w:sz="4" w:space="4" w:color="auto"/>
        </w:pBdr>
        <w:rPr>
          <w:rFonts w:ascii="Calibri" w:hAnsi="Calibri" w:cs="Calibri"/>
        </w:rPr>
      </w:pPr>
      <w:r w:rsidRPr="00156364">
        <w:rPr>
          <w:rFonts w:ascii="Calibri" w:eastAsia="MS Mincho" w:hAnsi="Calibri" w:cs="Calibri"/>
        </w:rPr>
        <w:br w:type="page"/>
      </w:r>
      <w:r>
        <w:rPr>
          <w:rFonts w:ascii="Calibri" w:eastAsia="MS Mincho" w:hAnsi="Calibri" w:cs="Calibri"/>
          <w:b/>
          <w:bCs/>
        </w:rPr>
        <w:lastRenderedPageBreak/>
        <w:t>Seminar</w:t>
      </w:r>
      <w:r w:rsidRPr="00156364">
        <w:rPr>
          <w:rFonts w:ascii="Calibri" w:eastAsia="MS Mincho" w:hAnsi="Calibri" w:cs="Calibri"/>
          <w:b/>
          <w:bCs/>
        </w:rPr>
        <w:t xml:space="preserve"> and Essay Reading</w:t>
      </w:r>
    </w:p>
    <w:p w:rsidR="007F4C40" w:rsidRDefault="007F4C40" w:rsidP="007F4C40">
      <w:pPr>
        <w:rPr>
          <w:rFonts w:ascii="Calibri" w:hAnsi="Calibri" w:cs="Calibri"/>
          <w:sz w:val="22"/>
          <w:szCs w:val="22"/>
        </w:rPr>
      </w:pPr>
    </w:p>
    <w:p w:rsidR="00D942CD" w:rsidRPr="00C90F37" w:rsidRDefault="00D942CD" w:rsidP="007F4C40">
      <w:pPr>
        <w:rPr>
          <w:rFonts w:ascii="Calibri" w:hAnsi="Calibri" w:cs="Calibri"/>
          <w:sz w:val="22"/>
          <w:szCs w:val="22"/>
        </w:rPr>
      </w:pPr>
    </w:p>
    <w:p w:rsidR="00C90F37" w:rsidRPr="00C90F37" w:rsidRDefault="00C90F37" w:rsidP="007F4C40">
      <w:pPr>
        <w:rPr>
          <w:rFonts w:ascii="Calibri" w:hAnsi="Calibri" w:cs="Calibri"/>
          <w:sz w:val="22"/>
          <w:szCs w:val="22"/>
        </w:rPr>
      </w:pPr>
      <w:r w:rsidRPr="00C90F37">
        <w:rPr>
          <w:rFonts w:ascii="Calibri" w:hAnsi="Calibri" w:cs="Calibri"/>
          <w:sz w:val="22"/>
          <w:szCs w:val="22"/>
        </w:rPr>
        <w:t xml:space="preserve">1. </w:t>
      </w:r>
      <w:r w:rsidR="00227281">
        <w:rPr>
          <w:rFonts w:ascii="Calibri" w:hAnsi="Calibri" w:cs="Calibri"/>
          <w:sz w:val="22"/>
          <w:szCs w:val="22"/>
        </w:rPr>
        <w:t>What impact</w:t>
      </w:r>
      <w:r w:rsidRPr="00C90F37">
        <w:rPr>
          <w:rFonts w:ascii="Calibri" w:hAnsi="Calibri" w:cs="Calibri"/>
          <w:sz w:val="22"/>
          <w:szCs w:val="22"/>
        </w:rPr>
        <w:t xml:space="preserve"> did the ‘Black Death’ plagues that began in Europe in the fourteenth century </w:t>
      </w:r>
      <w:r w:rsidR="00227281">
        <w:rPr>
          <w:rFonts w:ascii="Calibri" w:hAnsi="Calibri" w:cs="Calibri"/>
          <w:sz w:val="22"/>
          <w:szCs w:val="22"/>
        </w:rPr>
        <w:t>have on societies there?</w:t>
      </w:r>
    </w:p>
    <w:p w:rsidR="00C90F37" w:rsidRPr="00C90F37" w:rsidRDefault="00C90F37" w:rsidP="007F4C40">
      <w:pPr>
        <w:rPr>
          <w:rFonts w:ascii="Calibri" w:hAnsi="Calibri" w:cs="Calibri"/>
          <w:sz w:val="22"/>
          <w:szCs w:val="22"/>
        </w:rPr>
      </w:pPr>
    </w:p>
    <w:p w:rsidR="00D942CD" w:rsidRPr="00C90F37" w:rsidRDefault="00D942CD" w:rsidP="00C90F37">
      <w:pPr>
        <w:rPr>
          <w:rFonts w:ascii="Calibri" w:hAnsi="Calibri" w:cs="Calibri"/>
          <w:sz w:val="22"/>
          <w:szCs w:val="22"/>
        </w:rPr>
      </w:pPr>
      <w:r w:rsidRPr="00C90F37">
        <w:rPr>
          <w:rFonts w:ascii="Calibri" w:hAnsi="Calibri" w:cs="Calibri"/>
          <w:sz w:val="22"/>
          <w:szCs w:val="22"/>
        </w:rPr>
        <w:t>J. Arrizabalaga, J. Henderson &amp; R. French, The Great Pox: The French Disea</w:t>
      </w:r>
      <w:r>
        <w:rPr>
          <w:rFonts w:ascii="Calibri" w:hAnsi="Calibri" w:cs="Calibri"/>
          <w:sz w:val="22"/>
          <w:szCs w:val="22"/>
        </w:rPr>
        <w:t>se in Renaissance Europe (1997).</w:t>
      </w:r>
    </w:p>
    <w:p w:rsidR="00D942CD" w:rsidRDefault="00D942CD" w:rsidP="00C90F37">
      <w:pPr>
        <w:rPr>
          <w:rFonts w:ascii="Calibri" w:hAnsi="Calibri" w:cs="Calibri"/>
          <w:sz w:val="22"/>
          <w:szCs w:val="22"/>
        </w:rPr>
      </w:pPr>
      <w:r w:rsidRPr="00D942CD">
        <w:rPr>
          <w:rFonts w:ascii="Calibri" w:hAnsi="Calibri" w:cs="Calibri"/>
          <w:sz w:val="22"/>
          <w:szCs w:val="22"/>
        </w:rPr>
        <w:t xml:space="preserve">K.F. Kiple &amp; S. V. Beck (eds.) Biological Consequences </w:t>
      </w:r>
      <w:r>
        <w:rPr>
          <w:rFonts w:ascii="Calibri" w:hAnsi="Calibri" w:cs="Calibri"/>
          <w:sz w:val="22"/>
          <w:szCs w:val="22"/>
        </w:rPr>
        <w:t>of European Expansion 1450-1800</w:t>
      </w:r>
      <w:r w:rsidRPr="00D942CD">
        <w:rPr>
          <w:rFonts w:ascii="Calibri" w:hAnsi="Calibri" w:cs="Calibri"/>
          <w:sz w:val="22"/>
          <w:szCs w:val="22"/>
        </w:rPr>
        <w:t xml:space="preserve"> (1997)</w:t>
      </w:r>
      <w:r>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 xml:space="preserve">B. Bergmann (ed.), Population and Disease in Early Industrial England </w:t>
      </w:r>
      <w:r w:rsidR="00D942CD">
        <w:rPr>
          <w:rFonts w:ascii="Calibri" w:hAnsi="Calibri" w:cs="Calibri"/>
          <w:sz w:val="22"/>
          <w:szCs w:val="22"/>
        </w:rPr>
        <w:t>(1973).</w:t>
      </w:r>
    </w:p>
    <w:p w:rsidR="00C90F37" w:rsidRPr="00C90F37" w:rsidRDefault="00C90F37" w:rsidP="00C90F37">
      <w:pPr>
        <w:rPr>
          <w:rFonts w:ascii="Calibri" w:hAnsi="Calibri" w:cs="Calibri"/>
          <w:sz w:val="22"/>
          <w:szCs w:val="22"/>
        </w:rPr>
      </w:pPr>
      <w:r w:rsidRPr="00C90F37">
        <w:rPr>
          <w:rFonts w:ascii="Calibri" w:hAnsi="Calibri" w:cs="Calibri"/>
          <w:sz w:val="22"/>
          <w:szCs w:val="22"/>
        </w:rPr>
        <w:t>J. Nohl (ed.) The Black Death.  A Chronicle of the Plague from Contemporary Sources (1926)</w:t>
      </w:r>
      <w:r w:rsidR="00D942CD">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J.T. Alexander, Bubonic Plague in Early Modern Russia: Public Health and Urban Disaster (1980)</w:t>
      </w:r>
      <w:r w:rsidR="00D942CD">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S. Cohn, The Black Death Transformed.  Disease and Culture in Past Time (2002)</w:t>
      </w:r>
      <w:r w:rsidR="00D942CD">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M. Dols, The Black Death in the Middle East (1977)</w:t>
      </w:r>
      <w:r w:rsidR="00D942CD">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R. S. Gottfried, The Black Death.  Natural and Human Disaster in Medieval Europe (1983)</w:t>
      </w:r>
      <w:r w:rsidR="00D942CD">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D. Herlihy, The Black Death and the Transformation of the West (1997)</w:t>
      </w:r>
      <w:r w:rsidR="00D942CD">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R. Horrox, The Black Death (1998)</w:t>
      </w:r>
      <w:r w:rsidR="00D942CD">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W. McNeill, Plagues and People (1977)</w:t>
      </w:r>
      <w:r w:rsidR="00D942CD">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W. G. Naphy, The Black Death and the History of Plagues 1345- 1730 (2000)</w:t>
      </w:r>
      <w:r w:rsidR="00D942CD">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W. G. Naphy &amp; A. Spicer, Plague: Black Death and Pestilence in Europe (2004)</w:t>
      </w:r>
      <w:r w:rsidR="00D942CD">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C. Platt, King Death. The Black Death and Its Aftermath in Late Medieval England (1994)</w:t>
      </w:r>
      <w:r w:rsidR="00D942CD">
        <w:rPr>
          <w:rFonts w:ascii="Calibri" w:hAnsi="Calibri" w:cs="Calibri"/>
          <w:sz w:val="22"/>
          <w:szCs w:val="22"/>
        </w:rPr>
        <w:t>.</w:t>
      </w:r>
    </w:p>
    <w:p w:rsidR="00C90F37" w:rsidRPr="00C90F37" w:rsidRDefault="00C90F37" w:rsidP="00C90F37">
      <w:pPr>
        <w:rPr>
          <w:rFonts w:ascii="Calibri" w:hAnsi="Calibri" w:cs="Calibri"/>
          <w:sz w:val="22"/>
          <w:szCs w:val="22"/>
        </w:rPr>
      </w:pPr>
      <w:r w:rsidRPr="00C90F37">
        <w:rPr>
          <w:rFonts w:ascii="Calibri" w:hAnsi="Calibri" w:cs="Calibri"/>
          <w:sz w:val="22"/>
          <w:szCs w:val="22"/>
        </w:rPr>
        <w:t>P. Slack, The Impact of Plague in Tudor and Stuart England (1985)</w:t>
      </w:r>
      <w:r w:rsidR="00D942CD">
        <w:rPr>
          <w:rFonts w:ascii="Calibri" w:hAnsi="Calibri" w:cs="Calibri"/>
          <w:sz w:val="22"/>
          <w:szCs w:val="22"/>
        </w:rPr>
        <w:t>.</w:t>
      </w:r>
    </w:p>
    <w:p w:rsidR="00C90F37" w:rsidRDefault="00C90F37" w:rsidP="007F4C40">
      <w:pPr>
        <w:rPr>
          <w:rFonts w:ascii="Calibri" w:hAnsi="Calibri" w:cs="Calibri"/>
          <w:sz w:val="22"/>
          <w:szCs w:val="22"/>
        </w:rPr>
      </w:pPr>
    </w:p>
    <w:p w:rsidR="00D942CD" w:rsidRPr="00C90F37" w:rsidRDefault="00D942CD" w:rsidP="007F4C40">
      <w:pPr>
        <w:rPr>
          <w:rFonts w:ascii="Calibri" w:hAnsi="Calibri" w:cs="Calibri"/>
          <w:sz w:val="22"/>
          <w:szCs w:val="22"/>
        </w:rPr>
      </w:pPr>
    </w:p>
    <w:p w:rsidR="007F4C40" w:rsidRPr="008D560D" w:rsidRDefault="00C90F37" w:rsidP="007F4C40">
      <w:pPr>
        <w:rPr>
          <w:rFonts w:ascii="Calibri" w:hAnsi="Calibri" w:cs="Calibri"/>
          <w:sz w:val="22"/>
          <w:szCs w:val="22"/>
        </w:rPr>
      </w:pPr>
      <w:r w:rsidRPr="008D560D">
        <w:rPr>
          <w:rFonts w:ascii="Calibri" w:hAnsi="Calibri" w:cs="Calibri"/>
          <w:sz w:val="22"/>
          <w:szCs w:val="22"/>
        </w:rPr>
        <w:t>2</w:t>
      </w:r>
      <w:r w:rsidR="007F4C40" w:rsidRPr="008D560D">
        <w:rPr>
          <w:rFonts w:ascii="Calibri" w:hAnsi="Calibri" w:cs="Calibri"/>
          <w:sz w:val="22"/>
          <w:szCs w:val="22"/>
        </w:rPr>
        <w:t>. ‘The most cataclysmic event for human health was Columbus’s landfall on Hispaniola’.  Is Roy Porter’s assessment an exaggeration?</w:t>
      </w:r>
    </w:p>
    <w:p w:rsidR="007F4C40" w:rsidRPr="008D560D" w:rsidRDefault="007F4C40" w:rsidP="007F4C40">
      <w:pPr>
        <w:ind w:left="360"/>
        <w:rPr>
          <w:rFonts w:ascii="Calibri" w:hAnsi="Calibri" w:cs="Calibri"/>
          <w:sz w:val="22"/>
          <w:szCs w:val="22"/>
        </w:rPr>
      </w:pPr>
    </w:p>
    <w:p w:rsidR="007F4C40" w:rsidRPr="008D560D" w:rsidRDefault="007F4C40" w:rsidP="007F4C40">
      <w:pPr>
        <w:pStyle w:val="FreeForm"/>
        <w:rPr>
          <w:rFonts w:ascii="Calibri" w:hAnsi="Calibri" w:cs="Calibri"/>
          <w:sz w:val="22"/>
          <w:szCs w:val="22"/>
        </w:rPr>
      </w:pPr>
      <w:r w:rsidRPr="008D560D">
        <w:rPr>
          <w:rFonts w:ascii="Calibri" w:hAnsi="Calibri" w:cs="Calibri"/>
          <w:sz w:val="22"/>
          <w:szCs w:val="22"/>
        </w:rPr>
        <w:t>J. Alden &amp; J. C. Miller, ‘Out of Africa: The Slave Trade and the Transmission of Smallpox to Brazil 1560- 1831’, Journal of Interdisciplin</w:t>
      </w:r>
      <w:r w:rsidR="001E1446" w:rsidRPr="008D560D">
        <w:rPr>
          <w:rFonts w:ascii="Calibri" w:hAnsi="Calibri" w:cs="Calibri"/>
          <w:sz w:val="22"/>
          <w:szCs w:val="22"/>
        </w:rPr>
        <w:t>ary History 18, 1987, pp. 195-224.</w:t>
      </w:r>
    </w:p>
    <w:p w:rsidR="007F4C40" w:rsidRPr="008D560D" w:rsidRDefault="001E1446" w:rsidP="007F4C40">
      <w:pPr>
        <w:pStyle w:val="FreeForm"/>
        <w:rPr>
          <w:rFonts w:ascii="Calibri" w:hAnsi="Calibri" w:cs="Calibri"/>
          <w:sz w:val="22"/>
          <w:szCs w:val="22"/>
        </w:rPr>
      </w:pPr>
      <w:r w:rsidRPr="008D560D">
        <w:rPr>
          <w:rFonts w:ascii="Calibri" w:hAnsi="Calibri" w:cs="Calibri"/>
          <w:sz w:val="22"/>
          <w:szCs w:val="22"/>
        </w:rPr>
        <w:t>J. Campbell, ‘S</w:t>
      </w:r>
      <w:r w:rsidR="007F4C40" w:rsidRPr="008D560D">
        <w:rPr>
          <w:rFonts w:ascii="Calibri" w:hAnsi="Calibri" w:cs="Calibri"/>
          <w:sz w:val="22"/>
          <w:szCs w:val="22"/>
        </w:rPr>
        <w:t>mallpox in</w:t>
      </w:r>
      <w:r w:rsidRPr="008D560D">
        <w:rPr>
          <w:rFonts w:ascii="Calibri" w:hAnsi="Calibri" w:cs="Calibri"/>
          <w:sz w:val="22"/>
          <w:szCs w:val="22"/>
        </w:rPr>
        <w:t xml:space="preserve"> Aboriginal Australia, 1829- 31’</w:t>
      </w:r>
      <w:r w:rsidR="007F4C40" w:rsidRPr="008D560D">
        <w:rPr>
          <w:rFonts w:ascii="Calibri" w:hAnsi="Calibri" w:cs="Calibri"/>
          <w:sz w:val="22"/>
          <w:szCs w:val="22"/>
        </w:rPr>
        <w:t>, His</w:t>
      </w:r>
      <w:r w:rsidRPr="008D560D">
        <w:rPr>
          <w:rFonts w:ascii="Calibri" w:hAnsi="Calibri" w:cs="Calibri"/>
          <w:sz w:val="22"/>
          <w:szCs w:val="22"/>
        </w:rPr>
        <w:t>torical Studies 20, 1983, 536-</w:t>
      </w:r>
      <w:r w:rsidR="007F4C40" w:rsidRPr="008D560D">
        <w:rPr>
          <w:rFonts w:ascii="Calibri" w:hAnsi="Calibri" w:cs="Calibri"/>
          <w:sz w:val="22"/>
          <w:szCs w:val="22"/>
        </w:rPr>
        <w:t>56</w:t>
      </w:r>
      <w:r w:rsidRPr="008D560D">
        <w:rPr>
          <w:rFonts w:ascii="Calibri" w:hAnsi="Calibri" w:cs="Calibri"/>
          <w:sz w:val="22"/>
          <w:szCs w:val="22"/>
        </w:rPr>
        <w:t>.</w:t>
      </w:r>
    </w:p>
    <w:p w:rsidR="001E1446" w:rsidRPr="008D560D" w:rsidRDefault="007F4C40" w:rsidP="007F4C40">
      <w:pPr>
        <w:pStyle w:val="FreeForm"/>
        <w:rPr>
          <w:rFonts w:ascii="Calibri" w:hAnsi="Calibri" w:cs="Calibri"/>
          <w:sz w:val="22"/>
          <w:szCs w:val="22"/>
        </w:rPr>
      </w:pPr>
      <w:r w:rsidRPr="008D560D">
        <w:rPr>
          <w:rFonts w:ascii="Calibri" w:hAnsi="Calibri" w:cs="Calibri"/>
          <w:sz w:val="22"/>
          <w:szCs w:val="22"/>
        </w:rPr>
        <w:t>A. W. Crosby, The Columbian Exchange: Biological and Cultural Consequences of 1492 (19</w:t>
      </w:r>
      <w:r w:rsidR="001E1446" w:rsidRPr="008D560D">
        <w:rPr>
          <w:rFonts w:ascii="Calibri" w:hAnsi="Calibri" w:cs="Calibri"/>
          <w:sz w:val="22"/>
          <w:szCs w:val="22"/>
        </w:rPr>
        <w:t>75).</w:t>
      </w:r>
    </w:p>
    <w:p w:rsidR="001E1446" w:rsidRPr="008D560D" w:rsidRDefault="007F4C40" w:rsidP="007F4C40">
      <w:pPr>
        <w:pStyle w:val="FreeForm"/>
        <w:rPr>
          <w:rFonts w:ascii="Calibri" w:hAnsi="Calibri" w:cs="Calibri"/>
          <w:sz w:val="22"/>
          <w:szCs w:val="22"/>
        </w:rPr>
      </w:pPr>
      <w:r w:rsidRPr="008D560D">
        <w:rPr>
          <w:rFonts w:ascii="Calibri" w:hAnsi="Calibri" w:cs="Calibri"/>
          <w:sz w:val="22"/>
          <w:szCs w:val="22"/>
        </w:rPr>
        <w:t>A. W. Crosby, Ecological Imperialism.  The Biological Expan</w:t>
      </w:r>
      <w:r w:rsidR="001E1446" w:rsidRPr="008D560D">
        <w:rPr>
          <w:rFonts w:ascii="Calibri" w:hAnsi="Calibri" w:cs="Calibri"/>
          <w:sz w:val="22"/>
          <w:szCs w:val="22"/>
        </w:rPr>
        <w:t>sion of Europe 900- 1900 (1986).</w:t>
      </w:r>
    </w:p>
    <w:p w:rsidR="007F4C40" w:rsidRPr="008D560D" w:rsidRDefault="001E1446" w:rsidP="007F4C40">
      <w:pPr>
        <w:pStyle w:val="FreeForm"/>
        <w:rPr>
          <w:rFonts w:ascii="Calibri" w:hAnsi="Calibri" w:cs="Calibri"/>
          <w:sz w:val="22"/>
          <w:szCs w:val="22"/>
        </w:rPr>
      </w:pPr>
      <w:r w:rsidRPr="008D560D">
        <w:rPr>
          <w:rFonts w:ascii="Calibri" w:hAnsi="Calibri" w:cs="Calibri"/>
          <w:sz w:val="22"/>
          <w:szCs w:val="22"/>
        </w:rPr>
        <w:t>A. W. Crosby, ‘</w:t>
      </w:r>
      <w:r w:rsidR="007F4C40" w:rsidRPr="008D560D">
        <w:rPr>
          <w:rFonts w:ascii="Calibri" w:hAnsi="Calibri" w:cs="Calibri"/>
          <w:sz w:val="22"/>
          <w:szCs w:val="22"/>
        </w:rPr>
        <w:t>Hawaiian Depopulation as a Mode</w:t>
      </w:r>
      <w:r w:rsidRPr="008D560D">
        <w:rPr>
          <w:rFonts w:ascii="Calibri" w:hAnsi="Calibri" w:cs="Calibri"/>
          <w:sz w:val="22"/>
          <w:szCs w:val="22"/>
        </w:rPr>
        <w:t>l for the Amerindian Experience’, Ranger and Slack, pp. 175-</w:t>
      </w:r>
      <w:r w:rsidR="007F4C40" w:rsidRPr="008D560D">
        <w:rPr>
          <w:rFonts w:ascii="Calibri" w:hAnsi="Calibri" w:cs="Calibri"/>
          <w:sz w:val="22"/>
          <w:szCs w:val="22"/>
        </w:rPr>
        <w:t>202</w:t>
      </w:r>
      <w:r w:rsidRPr="008D560D">
        <w:rPr>
          <w:rFonts w:ascii="Calibri" w:hAnsi="Calibri" w:cs="Calibri"/>
          <w:sz w:val="22"/>
          <w:szCs w:val="22"/>
        </w:rPr>
        <w:t>.</w:t>
      </w:r>
    </w:p>
    <w:p w:rsidR="007F4C40" w:rsidRPr="008D560D" w:rsidRDefault="007F4C40" w:rsidP="007F4C40">
      <w:pPr>
        <w:pStyle w:val="FreeForm"/>
        <w:rPr>
          <w:rFonts w:ascii="Calibri" w:hAnsi="Calibri" w:cs="Calibri"/>
          <w:sz w:val="22"/>
          <w:szCs w:val="22"/>
        </w:rPr>
      </w:pPr>
      <w:r w:rsidRPr="008D560D">
        <w:rPr>
          <w:rFonts w:ascii="Calibri" w:hAnsi="Calibri" w:cs="Calibri"/>
          <w:sz w:val="22"/>
          <w:szCs w:val="22"/>
        </w:rPr>
        <w:t>P. D. Curtin, Death by Migration. Europe's Encounter with the Tropical World in the Nineteenth Century (1989)</w:t>
      </w:r>
      <w:r w:rsidR="001E1446" w:rsidRPr="008D560D">
        <w:rPr>
          <w:rFonts w:ascii="Calibri" w:hAnsi="Calibri" w:cs="Calibri"/>
          <w:sz w:val="22"/>
          <w:szCs w:val="22"/>
        </w:rPr>
        <w:t>.</w:t>
      </w:r>
    </w:p>
    <w:p w:rsidR="00FD49F3" w:rsidRPr="008D560D" w:rsidRDefault="00FD49F3" w:rsidP="007F4C40">
      <w:pPr>
        <w:pStyle w:val="FreeForm"/>
        <w:rPr>
          <w:rFonts w:ascii="Calibri" w:hAnsi="Calibri" w:cs="Calibri"/>
          <w:sz w:val="22"/>
          <w:szCs w:val="22"/>
        </w:rPr>
      </w:pPr>
      <w:r w:rsidRPr="008D560D">
        <w:rPr>
          <w:rFonts w:ascii="Calibri" w:hAnsi="Calibri" w:cs="Calibri"/>
          <w:sz w:val="22"/>
          <w:szCs w:val="22"/>
        </w:rPr>
        <w:t xml:space="preserve">L. </w:t>
      </w:r>
      <w:r w:rsidRPr="00C90F37">
        <w:rPr>
          <w:rFonts w:ascii="Calibri" w:hAnsi="Calibri" w:cs="Calibri"/>
          <w:sz w:val="22"/>
          <w:szCs w:val="22"/>
        </w:rPr>
        <w:t>de Vorsey, ‘The Tragedy of the Columbian Exchange’ in T. McIlwraith et al (eds), America: The Historical Geography of a Changing Continent, (2001).</w:t>
      </w:r>
    </w:p>
    <w:p w:rsidR="001E1446" w:rsidRPr="008D560D" w:rsidRDefault="007F4C40" w:rsidP="007F4C40">
      <w:pPr>
        <w:pStyle w:val="FreeForm"/>
        <w:rPr>
          <w:rFonts w:ascii="Calibri" w:hAnsi="Calibri" w:cs="Calibri"/>
          <w:sz w:val="22"/>
          <w:szCs w:val="22"/>
        </w:rPr>
      </w:pPr>
      <w:r w:rsidRPr="008D560D">
        <w:rPr>
          <w:rFonts w:ascii="Calibri" w:hAnsi="Calibri" w:cs="Calibri"/>
          <w:sz w:val="22"/>
          <w:szCs w:val="22"/>
        </w:rPr>
        <w:t>J. Duffy, ‘Smallpox and the Indians in the American Colonies’, B</w:t>
      </w:r>
      <w:r w:rsidR="001E1446" w:rsidRPr="008D560D">
        <w:rPr>
          <w:rFonts w:ascii="Calibri" w:hAnsi="Calibri" w:cs="Calibri"/>
          <w:sz w:val="22"/>
          <w:szCs w:val="22"/>
        </w:rPr>
        <w:t xml:space="preserve">ulletin of the </w:t>
      </w:r>
      <w:r w:rsidRPr="008D560D">
        <w:rPr>
          <w:rFonts w:ascii="Calibri" w:hAnsi="Calibri" w:cs="Calibri"/>
          <w:sz w:val="22"/>
          <w:szCs w:val="22"/>
        </w:rPr>
        <w:t>H</w:t>
      </w:r>
      <w:r w:rsidR="001E1446" w:rsidRPr="008D560D">
        <w:rPr>
          <w:rFonts w:ascii="Calibri" w:hAnsi="Calibri" w:cs="Calibri"/>
          <w:sz w:val="22"/>
          <w:szCs w:val="22"/>
        </w:rPr>
        <w:t xml:space="preserve">istory of </w:t>
      </w:r>
      <w:r w:rsidRPr="008D560D">
        <w:rPr>
          <w:rFonts w:ascii="Calibri" w:hAnsi="Calibri" w:cs="Calibri"/>
          <w:sz w:val="22"/>
          <w:szCs w:val="22"/>
        </w:rPr>
        <w:t>M</w:t>
      </w:r>
      <w:r w:rsidR="001E1446" w:rsidRPr="008D560D">
        <w:rPr>
          <w:rFonts w:ascii="Calibri" w:hAnsi="Calibri" w:cs="Calibri"/>
          <w:sz w:val="22"/>
          <w:szCs w:val="22"/>
        </w:rPr>
        <w:t>edicine 25, 1951, 324- 41.</w:t>
      </w:r>
    </w:p>
    <w:p w:rsidR="007F4C40" w:rsidRPr="008D560D" w:rsidRDefault="001E1446" w:rsidP="007F4C40">
      <w:pPr>
        <w:pStyle w:val="FreeForm"/>
        <w:rPr>
          <w:rFonts w:ascii="Calibri" w:hAnsi="Calibri" w:cs="Calibri"/>
          <w:sz w:val="22"/>
          <w:szCs w:val="22"/>
        </w:rPr>
      </w:pPr>
      <w:r w:rsidRPr="008D560D">
        <w:rPr>
          <w:rFonts w:ascii="Calibri" w:hAnsi="Calibri" w:cs="Calibri"/>
          <w:sz w:val="22"/>
          <w:szCs w:val="22"/>
        </w:rPr>
        <w:t xml:space="preserve">K.F. </w:t>
      </w:r>
      <w:r w:rsidR="007F4C40" w:rsidRPr="008D560D">
        <w:rPr>
          <w:rFonts w:ascii="Calibri" w:hAnsi="Calibri" w:cs="Calibri"/>
          <w:sz w:val="22"/>
          <w:szCs w:val="22"/>
        </w:rPr>
        <w:t>Kiple &amp; S. V. Beck (eds.) Biological Consequences of European Expansion 1450-1800</w:t>
      </w:r>
      <w:r w:rsidRPr="008D560D">
        <w:rPr>
          <w:rFonts w:ascii="Calibri" w:hAnsi="Calibri" w:cs="Calibri"/>
          <w:sz w:val="22"/>
          <w:szCs w:val="22"/>
        </w:rPr>
        <w:t>,</w:t>
      </w:r>
      <w:r w:rsidR="007F4C40" w:rsidRPr="008D560D">
        <w:rPr>
          <w:rFonts w:ascii="Calibri" w:hAnsi="Calibri" w:cs="Calibri"/>
          <w:sz w:val="22"/>
          <w:szCs w:val="22"/>
        </w:rPr>
        <w:t xml:space="preserve"> (1997)</w:t>
      </w:r>
    </w:p>
    <w:p w:rsidR="007F4C40" w:rsidRPr="008D560D" w:rsidRDefault="001E1446" w:rsidP="007F4C40">
      <w:pPr>
        <w:pStyle w:val="FreeForm"/>
        <w:rPr>
          <w:rFonts w:ascii="Calibri" w:hAnsi="Calibri" w:cs="Calibri"/>
          <w:sz w:val="22"/>
          <w:szCs w:val="22"/>
        </w:rPr>
      </w:pPr>
      <w:r w:rsidRPr="008D560D">
        <w:rPr>
          <w:rFonts w:ascii="Calibri" w:hAnsi="Calibri" w:cs="Calibri"/>
          <w:sz w:val="22"/>
          <w:szCs w:val="22"/>
        </w:rPr>
        <w:t>R. Lange, ‘</w:t>
      </w:r>
      <w:r w:rsidR="007F4C40" w:rsidRPr="008D560D">
        <w:rPr>
          <w:rFonts w:ascii="Calibri" w:hAnsi="Calibri" w:cs="Calibri"/>
          <w:sz w:val="22"/>
          <w:szCs w:val="22"/>
        </w:rPr>
        <w:t xml:space="preserve">Plagues and Pestilences in Polynesia: The Nineteenth </w:t>
      </w:r>
      <w:r w:rsidRPr="008D560D">
        <w:rPr>
          <w:rFonts w:ascii="Calibri" w:hAnsi="Calibri" w:cs="Calibri"/>
          <w:sz w:val="22"/>
          <w:szCs w:val="22"/>
        </w:rPr>
        <w:t>Century Cook Islands Experience’</w:t>
      </w:r>
      <w:r w:rsidR="007F4C40" w:rsidRPr="008D560D">
        <w:rPr>
          <w:rFonts w:ascii="Calibri" w:hAnsi="Calibri" w:cs="Calibri"/>
          <w:sz w:val="22"/>
          <w:szCs w:val="22"/>
        </w:rPr>
        <w:t xml:space="preserve">, </w:t>
      </w:r>
      <w:r w:rsidRPr="00C90F37">
        <w:rPr>
          <w:rFonts w:ascii="Calibri" w:hAnsi="Calibri" w:cs="Calibri"/>
          <w:sz w:val="22"/>
          <w:szCs w:val="22"/>
        </w:rPr>
        <w:t>Bulletin of the History of Medicine</w:t>
      </w:r>
      <w:r w:rsidR="007F4C40" w:rsidRPr="008D560D">
        <w:rPr>
          <w:rFonts w:ascii="Calibri" w:hAnsi="Calibri" w:cs="Calibri"/>
          <w:sz w:val="22"/>
          <w:szCs w:val="22"/>
        </w:rPr>
        <w:t xml:space="preserve"> 58, 1984</w:t>
      </w:r>
      <w:r w:rsidRPr="008D560D">
        <w:rPr>
          <w:rFonts w:ascii="Calibri" w:hAnsi="Calibri" w:cs="Calibri"/>
          <w:sz w:val="22"/>
          <w:szCs w:val="22"/>
        </w:rPr>
        <w:t>.</w:t>
      </w:r>
    </w:p>
    <w:p w:rsidR="007F4C40" w:rsidRDefault="007F4C40" w:rsidP="007F4C40">
      <w:pPr>
        <w:pStyle w:val="FreeForm"/>
        <w:rPr>
          <w:rFonts w:ascii="Calibri" w:hAnsi="Calibri" w:cs="Calibri"/>
          <w:sz w:val="22"/>
          <w:szCs w:val="22"/>
        </w:rPr>
      </w:pPr>
      <w:r w:rsidRPr="008D560D">
        <w:rPr>
          <w:rFonts w:ascii="Calibri" w:hAnsi="Calibri" w:cs="Calibri"/>
          <w:sz w:val="22"/>
          <w:szCs w:val="22"/>
        </w:rPr>
        <w:t>E</w:t>
      </w:r>
      <w:r w:rsidR="001E1446" w:rsidRPr="008D560D">
        <w:rPr>
          <w:rFonts w:ascii="Calibri" w:hAnsi="Calibri" w:cs="Calibri"/>
          <w:sz w:val="22"/>
          <w:szCs w:val="22"/>
        </w:rPr>
        <w:t>.</w:t>
      </w:r>
      <w:r w:rsidRPr="008D560D">
        <w:rPr>
          <w:rFonts w:ascii="Calibri" w:hAnsi="Calibri" w:cs="Calibri"/>
          <w:sz w:val="22"/>
          <w:szCs w:val="22"/>
        </w:rPr>
        <w:t xml:space="preserve"> leRoy Ladurie,  "A Concept: The Unification of the Globe by Disease" in his The Mind and Method of the Historian (1981)</w:t>
      </w:r>
      <w:r w:rsidR="001E1446" w:rsidRPr="008D560D">
        <w:rPr>
          <w:rFonts w:ascii="Calibri" w:hAnsi="Calibri" w:cs="Calibri"/>
          <w:sz w:val="22"/>
          <w:szCs w:val="22"/>
        </w:rPr>
        <w:t>.</w:t>
      </w:r>
    </w:p>
    <w:p w:rsidR="000D5ABD" w:rsidRPr="008D560D" w:rsidRDefault="000D5ABD" w:rsidP="007F4C40">
      <w:pPr>
        <w:pStyle w:val="FreeForm"/>
        <w:rPr>
          <w:rFonts w:ascii="Calibri" w:hAnsi="Calibri" w:cs="Calibri"/>
          <w:sz w:val="22"/>
          <w:szCs w:val="22"/>
        </w:rPr>
      </w:pPr>
      <w:r>
        <w:rPr>
          <w:rFonts w:ascii="Calibri" w:hAnsi="Calibri" w:cs="Calibri"/>
          <w:sz w:val="22"/>
          <w:szCs w:val="22"/>
        </w:rPr>
        <w:t>B.</w:t>
      </w:r>
      <w:r w:rsidRPr="000D5ABD">
        <w:rPr>
          <w:rFonts w:ascii="Calibri" w:hAnsi="Calibri" w:cs="Calibri"/>
          <w:sz w:val="22"/>
          <w:szCs w:val="22"/>
        </w:rPr>
        <w:t xml:space="preserve"> Mann, The Tainted Gift: The Disease Method of Frontier Expansion (2009)</w:t>
      </w:r>
      <w:r>
        <w:rPr>
          <w:rFonts w:ascii="Calibri" w:hAnsi="Calibri" w:cs="Calibri"/>
          <w:sz w:val="22"/>
          <w:szCs w:val="22"/>
        </w:rPr>
        <w:t>.</w:t>
      </w:r>
    </w:p>
    <w:p w:rsidR="007F4C40" w:rsidRPr="008D560D" w:rsidRDefault="007F4C40" w:rsidP="007F4C40">
      <w:pPr>
        <w:pStyle w:val="FreeForm"/>
        <w:rPr>
          <w:rFonts w:ascii="Calibri" w:hAnsi="Calibri" w:cs="Calibri"/>
          <w:sz w:val="22"/>
          <w:szCs w:val="22"/>
        </w:rPr>
      </w:pPr>
      <w:r w:rsidRPr="008D560D">
        <w:rPr>
          <w:rFonts w:ascii="Calibri" w:hAnsi="Calibri" w:cs="Calibri"/>
          <w:sz w:val="22"/>
          <w:szCs w:val="22"/>
        </w:rPr>
        <w:t>R. Shlomowitz, Mortality and Migration in the Modern World (1993)</w:t>
      </w:r>
      <w:r w:rsidR="001E1446" w:rsidRPr="008D560D">
        <w:rPr>
          <w:rFonts w:ascii="Calibri" w:hAnsi="Calibri" w:cs="Calibri"/>
          <w:sz w:val="22"/>
          <w:szCs w:val="22"/>
        </w:rPr>
        <w:t>.</w:t>
      </w:r>
    </w:p>
    <w:p w:rsidR="004630C2" w:rsidRDefault="007F4C40" w:rsidP="007F4C40">
      <w:pPr>
        <w:pStyle w:val="FreeForm"/>
        <w:rPr>
          <w:rFonts w:ascii="Calibri" w:hAnsi="Calibri" w:cs="Calibri"/>
          <w:sz w:val="22"/>
          <w:szCs w:val="22"/>
        </w:rPr>
      </w:pPr>
      <w:r w:rsidRPr="008D560D">
        <w:rPr>
          <w:rFonts w:ascii="Calibri" w:hAnsi="Calibri" w:cs="Calibri"/>
          <w:sz w:val="22"/>
          <w:szCs w:val="22"/>
        </w:rPr>
        <w:t>C. E. Trafzer &amp; D. Weiner (eds.) Medicine Ways: Disease, H</w:t>
      </w:r>
      <w:r w:rsidR="001E1446" w:rsidRPr="008D560D">
        <w:rPr>
          <w:rFonts w:ascii="Calibri" w:hAnsi="Calibri" w:cs="Calibri"/>
          <w:sz w:val="22"/>
          <w:szCs w:val="22"/>
        </w:rPr>
        <w:t xml:space="preserve">ealth and Survival among Native </w:t>
      </w:r>
      <w:r w:rsidRPr="008D560D">
        <w:rPr>
          <w:rFonts w:ascii="Calibri" w:hAnsi="Calibri" w:cs="Calibri"/>
          <w:sz w:val="22"/>
          <w:szCs w:val="22"/>
        </w:rPr>
        <w:t>Americans (2001)</w:t>
      </w:r>
      <w:r w:rsidR="001E1446" w:rsidRPr="008D560D">
        <w:rPr>
          <w:rFonts w:ascii="Calibri" w:hAnsi="Calibri" w:cs="Calibri"/>
          <w:sz w:val="22"/>
          <w:szCs w:val="22"/>
        </w:rPr>
        <w:t>.</w:t>
      </w:r>
    </w:p>
    <w:p w:rsidR="00DB26C7" w:rsidRDefault="00DB26C7" w:rsidP="007F4C40">
      <w:pPr>
        <w:pStyle w:val="FreeForm"/>
        <w:rPr>
          <w:rFonts w:ascii="Calibri" w:hAnsi="Calibri" w:cs="Calibri"/>
          <w:sz w:val="22"/>
          <w:szCs w:val="22"/>
        </w:rPr>
      </w:pPr>
    </w:p>
    <w:p w:rsidR="00DB26C7" w:rsidRDefault="00DB26C7" w:rsidP="007F4C40">
      <w:pPr>
        <w:pStyle w:val="FreeForm"/>
        <w:rPr>
          <w:rFonts w:ascii="Calibri" w:hAnsi="Calibri" w:cs="Calibri"/>
          <w:sz w:val="22"/>
          <w:szCs w:val="22"/>
        </w:rPr>
      </w:pPr>
    </w:p>
    <w:p w:rsidR="00DB26C7" w:rsidRDefault="00DB26C7" w:rsidP="007F4C40">
      <w:pPr>
        <w:pStyle w:val="FreeForm"/>
        <w:rPr>
          <w:rFonts w:ascii="Calibri" w:hAnsi="Calibri" w:cs="Calibri"/>
          <w:sz w:val="22"/>
          <w:szCs w:val="22"/>
        </w:rPr>
      </w:pPr>
      <w:r>
        <w:rPr>
          <w:rFonts w:ascii="Calibri" w:hAnsi="Calibri" w:cs="Calibri"/>
          <w:sz w:val="22"/>
          <w:szCs w:val="22"/>
        </w:rPr>
        <w:lastRenderedPageBreak/>
        <w:t>3. Why did a plant disease have such a widespread impact in Ireland between 1845 and 1852?</w:t>
      </w:r>
    </w:p>
    <w:p w:rsidR="00DB26C7" w:rsidRDefault="00DB26C7" w:rsidP="007F4C40">
      <w:pPr>
        <w:pStyle w:val="FreeForm"/>
        <w:rPr>
          <w:rFonts w:ascii="Calibri" w:hAnsi="Calibri" w:cs="Calibri"/>
          <w:sz w:val="22"/>
          <w:szCs w:val="22"/>
        </w:rPr>
      </w:pPr>
    </w:p>
    <w:p w:rsidR="000301F3" w:rsidRDefault="000301F3" w:rsidP="000301F3">
      <w:pPr>
        <w:pStyle w:val="FreeForm"/>
        <w:rPr>
          <w:rFonts w:ascii="Calibri" w:hAnsi="Calibri" w:cs="Calibri"/>
          <w:sz w:val="22"/>
          <w:szCs w:val="22"/>
        </w:rPr>
      </w:pPr>
      <w:r>
        <w:rPr>
          <w:rFonts w:ascii="Calibri" w:hAnsi="Calibri" w:cs="Calibri"/>
          <w:sz w:val="22"/>
          <w:szCs w:val="22"/>
        </w:rPr>
        <w:t xml:space="preserve">L. Clarkson and M. Crawford, </w:t>
      </w:r>
      <w:r w:rsidRPr="000301F3">
        <w:rPr>
          <w:rFonts w:ascii="Calibri" w:hAnsi="Calibri" w:cs="Calibri"/>
          <w:sz w:val="22"/>
          <w:szCs w:val="22"/>
        </w:rPr>
        <w:t>Feast and famine : a history of food in Ireland, 1500-1920</w:t>
      </w:r>
      <w:r>
        <w:rPr>
          <w:rFonts w:ascii="Calibri" w:hAnsi="Calibri" w:cs="Calibri"/>
          <w:sz w:val="22"/>
          <w:szCs w:val="22"/>
        </w:rPr>
        <w:t>, (2001).</w:t>
      </w:r>
    </w:p>
    <w:p w:rsidR="000301F3" w:rsidRDefault="000301F3" w:rsidP="000301F3">
      <w:pPr>
        <w:pStyle w:val="FreeForm"/>
        <w:rPr>
          <w:rFonts w:ascii="Calibri" w:hAnsi="Calibri" w:cs="Calibri"/>
          <w:sz w:val="22"/>
          <w:szCs w:val="22"/>
        </w:rPr>
      </w:pPr>
      <w:r>
        <w:rPr>
          <w:rFonts w:ascii="Calibri" w:hAnsi="Calibri" w:cs="Calibri"/>
          <w:sz w:val="22"/>
          <w:szCs w:val="22"/>
        </w:rPr>
        <w:t xml:space="preserve">L. Clarkson and M. Crawford, </w:t>
      </w:r>
      <w:r w:rsidRPr="000301F3">
        <w:rPr>
          <w:rFonts w:ascii="Calibri" w:hAnsi="Calibri" w:cs="Calibri"/>
          <w:sz w:val="22"/>
          <w:szCs w:val="22"/>
        </w:rPr>
        <w:t>Famine and disease in Ireland</w:t>
      </w:r>
      <w:r>
        <w:rPr>
          <w:rFonts w:ascii="Calibri" w:hAnsi="Calibri" w:cs="Calibri"/>
          <w:sz w:val="22"/>
          <w:szCs w:val="22"/>
        </w:rPr>
        <w:t>, (2005), see General Introduction, vol. 1.</w:t>
      </w:r>
    </w:p>
    <w:p w:rsidR="00DB26C7" w:rsidRDefault="00DB26C7" w:rsidP="00DB26C7">
      <w:pPr>
        <w:pStyle w:val="FreeForm"/>
        <w:rPr>
          <w:rFonts w:ascii="Calibri" w:hAnsi="Calibri" w:cs="Calibri"/>
          <w:sz w:val="22"/>
          <w:szCs w:val="22"/>
        </w:rPr>
      </w:pPr>
      <w:r>
        <w:rPr>
          <w:rFonts w:ascii="Calibri" w:hAnsi="Calibri" w:cs="Calibri"/>
          <w:sz w:val="22"/>
          <w:szCs w:val="22"/>
        </w:rPr>
        <w:t xml:space="preserve">S. Connolly, </w:t>
      </w:r>
      <w:r w:rsidRPr="00DB26C7">
        <w:rPr>
          <w:rFonts w:ascii="Calibri" w:hAnsi="Calibri" w:cs="Calibri"/>
          <w:sz w:val="22"/>
          <w:szCs w:val="22"/>
        </w:rPr>
        <w:t>Priests and people in</w:t>
      </w:r>
      <w:r>
        <w:rPr>
          <w:rFonts w:ascii="Calibri" w:hAnsi="Calibri" w:cs="Calibri"/>
          <w:sz w:val="22"/>
          <w:szCs w:val="22"/>
        </w:rPr>
        <w:t xml:space="preserve"> pre-famine Ireland, 1780-1845, (</w:t>
      </w:r>
      <w:r w:rsidRPr="00DB26C7">
        <w:rPr>
          <w:rFonts w:ascii="Calibri" w:hAnsi="Calibri" w:cs="Calibri"/>
          <w:sz w:val="22"/>
          <w:szCs w:val="22"/>
        </w:rPr>
        <w:t>2000</w:t>
      </w:r>
      <w:r>
        <w:rPr>
          <w:rFonts w:ascii="Calibri" w:hAnsi="Calibri" w:cs="Calibri"/>
          <w:sz w:val="22"/>
          <w:szCs w:val="22"/>
        </w:rPr>
        <w:t>).</w:t>
      </w:r>
    </w:p>
    <w:p w:rsidR="00DB26C7" w:rsidRDefault="00DB26C7" w:rsidP="00DB26C7">
      <w:pPr>
        <w:pStyle w:val="FreeForm"/>
        <w:rPr>
          <w:rFonts w:ascii="Calibri" w:hAnsi="Calibri" w:cs="Calibri"/>
          <w:sz w:val="22"/>
          <w:szCs w:val="22"/>
        </w:rPr>
      </w:pPr>
      <w:r>
        <w:rPr>
          <w:rFonts w:ascii="Calibri" w:hAnsi="Calibri" w:cs="Calibri"/>
          <w:sz w:val="22"/>
          <w:szCs w:val="22"/>
        </w:rPr>
        <w:t xml:space="preserve">E. Delany, </w:t>
      </w:r>
      <w:r w:rsidRPr="00DB26C7">
        <w:rPr>
          <w:rFonts w:ascii="Calibri" w:hAnsi="Calibri" w:cs="Calibri"/>
          <w:sz w:val="22"/>
          <w:szCs w:val="22"/>
        </w:rPr>
        <w:t>The curse of reason : the</w:t>
      </w:r>
      <w:r>
        <w:rPr>
          <w:rFonts w:ascii="Calibri" w:hAnsi="Calibri" w:cs="Calibri"/>
          <w:sz w:val="22"/>
          <w:szCs w:val="22"/>
        </w:rPr>
        <w:t xml:space="preserve"> great Irish famine, (</w:t>
      </w:r>
      <w:r w:rsidRPr="00DB26C7">
        <w:rPr>
          <w:rFonts w:ascii="Calibri" w:hAnsi="Calibri" w:cs="Calibri"/>
          <w:sz w:val="22"/>
          <w:szCs w:val="22"/>
        </w:rPr>
        <w:t>2012</w:t>
      </w:r>
      <w:r>
        <w:rPr>
          <w:rFonts w:ascii="Calibri" w:hAnsi="Calibri" w:cs="Calibri"/>
          <w:sz w:val="22"/>
          <w:szCs w:val="22"/>
        </w:rPr>
        <w:t>).</w:t>
      </w:r>
    </w:p>
    <w:p w:rsidR="00DB26C7" w:rsidRDefault="00DB26C7" w:rsidP="00DB26C7">
      <w:pPr>
        <w:pStyle w:val="FreeForm"/>
        <w:rPr>
          <w:rFonts w:ascii="Calibri" w:hAnsi="Calibri" w:cs="Calibri"/>
          <w:sz w:val="22"/>
          <w:szCs w:val="22"/>
        </w:rPr>
      </w:pPr>
      <w:r>
        <w:rPr>
          <w:rFonts w:ascii="Calibri" w:hAnsi="Calibri" w:cs="Calibri"/>
          <w:sz w:val="22"/>
          <w:szCs w:val="22"/>
        </w:rPr>
        <w:t xml:space="preserve">P. Gray, </w:t>
      </w:r>
      <w:r w:rsidRPr="00DB26C7">
        <w:rPr>
          <w:rFonts w:ascii="Calibri" w:hAnsi="Calibri" w:cs="Calibri"/>
          <w:sz w:val="22"/>
          <w:szCs w:val="22"/>
        </w:rPr>
        <w:t>Famine, land and politics : British governmen</w:t>
      </w:r>
      <w:r>
        <w:rPr>
          <w:rFonts w:ascii="Calibri" w:hAnsi="Calibri" w:cs="Calibri"/>
          <w:sz w:val="22"/>
          <w:szCs w:val="22"/>
        </w:rPr>
        <w:t>t and Irish society, 1843-1850, (</w:t>
      </w:r>
      <w:r w:rsidRPr="00DB26C7">
        <w:rPr>
          <w:rFonts w:ascii="Calibri" w:hAnsi="Calibri" w:cs="Calibri"/>
          <w:sz w:val="22"/>
          <w:szCs w:val="22"/>
        </w:rPr>
        <w:t>1998</w:t>
      </w:r>
      <w:r>
        <w:rPr>
          <w:rFonts w:ascii="Calibri" w:hAnsi="Calibri" w:cs="Calibri"/>
          <w:sz w:val="22"/>
          <w:szCs w:val="22"/>
        </w:rPr>
        <w:t>).</w:t>
      </w:r>
    </w:p>
    <w:p w:rsidR="00DB26C7" w:rsidRDefault="00DB26C7" w:rsidP="00DB26C7">
      <w:pPr>
        <w:pStyle w:val="FreeForm"/>
        <w:rPr>
          <w:rFonts w:ascii="Calibri" w:hAnsi="Calibri" w:cs="Calibri"/>
          <w:sz w:val="22"/>
          <w:szCs w:val="22"/>
        </w:rPr>
      </w:pPr>
      <w:r>
        <w:rPr>
          <w:rFonts w:ascii="Calibri" w:hAnsi="Calibri" w:cs="Calibri"/>
          <w:sz w:val="22"/>
          <w:szCs w:val="22"/>
        </w:rPr>
        <w:t xml:space="preserve">C. Morash et al., </w:t>
      </w:r>
      <w:r w:rsidRPr="00DB26C7">
        <w:rPr>
          <w:rFonts w:ascii="Calibri" w:hAnsi="Calibri" w:cs="Calibri"/>
          <w:sz w:val="22"/>
          <w:szCs w:val="22"/>
        </w:rPr>
        <w:t xml:space="preserve">'Fearful realities' : </w:t>
      </w:r>
      <w:r>
        <w:rPr>
          <w:rFonts w:ascii="Calibri" w:hAnsi="Calibri" w:cs="Calibri"/>
          <w:sz w:val="22"/>
          <w:szCs w:val="22"/>
        </w:rPr>
        <w:t>new perspectives on the famine, (1996).</w:t>
      </w:r>
    </w:p>
    <w:p w:rsidR="00D0396A" w:rsidRDefault="00DB26C7" w:rsidP="007F4C40">
      <w:pPr>
        <w:pStyle w:val="FreeForm"/>
        <w:rPr>
          <w:rFonts w:ascii="Calibri" w:hAnsi="Calibri" w:cs="Calibri"/>
          <w:sz w:val="22"/>
          <w:szCs w:val="22"/>
        </w:rPr>
      </w:pPr>
      <w:r>
        <w:rPr>
          <w:rFonts w:ascii="Calibri" w:hAnsi="Calibri" w:cs="Calibri"/>
          <w:sz w:val="22"/>
          <w:szCs w:val="22"/>
        </w:rPr>
        <w:t xml:space="preserve">C. </w:t>
      </w:r>
      <w:r w:rsidRPr="00DB26C7">
        <w:rPr>
          <w:rFonts w:ascii="Calibri" w:hAnsi="Calibri" w:cs="Calibri"/>
          <w:sz w:val="22"/>
          <w:szCs w:val="22"/>
        </w:rPr>
        <w:t>Ó Gráda</w:t>
      </w:r>
      <w:r>
        <w:rPr>
          <w:rFonts w:ascii="Calibri" w:hAnsi="Calibri" w:cs="Calibri"/>
          <w:sz w:val="22"/>
          <w:szCs w:val="22"/>
        </w:rPr>
        <w:t xml:space="preserve">, </w:t>
      </w:r>
      <w:r w:rsidRPr="00DB26C7">
        <w:rPr>
          <w:rFonts w:ascii="Calibri" w:hAnsi="Calibri" w:cs="Calibri"/>
          <w:sz w:val="22"/>
          <w:szCs w:val="22"/>
        </w:rPr>
        <w:t>Black '47 and beyond : the great Irish famine in history, economy, and mem</w:t>
      </w:r>
      <w:r>
        <w:rPr>
          <w:rFonts w:ascii="Calibri" w:hAnsi="Calibri" w:cs="Calibri"/>
          <w:sz w:val="22"/>
          <w:szCs w:val="22"/>
        </w:rPr>
        <w:t>ory, (2000).</w:t>
      </w:r>
    </w:p>
    <w:p w:rsidR="000805C5" w:rsidRDefault="000805C5" w:rsidP="000805C5">
      <w:pPr>
        <w:pStyle w:val="FreeForm"/>
        <w:rPr>
          <w:rFonts w:ascii="Calibri" w:hAnsi="Calibri" w:cs="Calibri"/>
          <w:sz w:val="22"/>
          <w:szCs w:val="22"/>
        </w:rPr>
      </w:pPr>
      <w:r>
        <w:rPr>
          <w:rFonts w:ascii="Calibri" w:hAnsi="Calibri" w:cs="Calibri"/>
          <w:sz w:val="22"/>
          <w:szCs w:val="22"/>
        </w:rPr>
        <w:t xml:space="preserve">I. Sherman, </w:t>
      </w:r>
      <w:r w:rsidRPr="000805C5">
        <w:rPr>
          <w:rFonts w:ascii="Calibri" w:hAnsi="Calibri" w:cs="Calibri"/>
          <w:sz w:val="22"/>
          <w:szCs w:val="22"/>
        </w:rPr>
        <w:t xml:space="preserve">Twelve </w:t>
      </w:r>
      <w:r>
        <w:rPr>
          <w:rFonts w:ascii="Calibri" w:hAnsi="Calibri" w:cs="Calibri"/>
          <w:sz w:val="22"/>
          <w:szCs w:val="22"/>
        </w:rPr>
        <w:t>diseases that changed our world, (2007).</w:t>
      </w:r>
    </w:p>
    <w:p w:rsidR="008102AA" w:rsidRDefault="008102AA" w:rsidP="000805C5">
      <w:pPr>
        <w:pStyle w:val="FreeForm"/>
        <w:rPr>
          <w:rFonts w:ascii="Calibri" w:hAnsi="Calibri" w:cs="Calibri"/>
          <w:sz w:val="22"/>
          <w:szCs w:val="22"/>
        </w:rPr>
      </w:pPr>
    </w:p>
    <w:p w:rsidR="008102AA" w:rsidRDefault="008102AA" w:rsidP="000805C5">
      <w:pPr>
        <w:pStyle w:val="FreeForm"/>
        <w:rPr>
          <w:rFonts w:ascii="Calibri" w:hAnsi="Calibri" w:cs="Calibri"/>
          <w:sz w:val="22"/>
          <w:szCs w:val="22"/>
        </w:rPr>
      </w:pPr>
    </w:p>
    <w:p w:rsidR="008102AA" w:rsidRPr="008102AA" w:rsidRDefault="008102AA" w:rsidP="008102AA">
      <w:pPr>
        <w:pStyle w:val="FreeForm"/>
        <w:rPr>
          <w:rFonts w:ascii="Calibri" w:hAnsi="Calibri" w:cs="Calibri"/>
          <w:sz w:val="22"/>
          <w:szCs w:val="22"/>
        </w:rPr>
      </w:pPr>
      <w:r>
        <w:rPr>
          <w:rFonts w:ascii="Calibri" w:hAnsi="Calibri" w:cs="Calibri"/>
          <w:sz w:val="22"/>
          <w:szCs w:val="22"/>
        </w:rPr>
        <w:t xml:space="preserve">4. </w:t>
      </w:r>
      <w:r w:rsidR="00BC1B79">
        <w:rPr>
          <w:rFonts w:ascii="Calibri" w:hAnsi="Calibri" w:cs="Calibri"/>
          <w:sz w:val="22"/>
          <w:szCs w:val="22"/>
        </w:rPr>
        <w:t>Account for the devastating effects of the</w:t>
      </w:r>
      <w:r w:rsidRPr="008102AA">
        <w:rPr>
          <w:rFonts w:ascii="Calibri" w:hAnsi="Calibri" w:cs="Calibri"/>
          <w:sz w:val="22"/>
          <w:szCs w:val="22"/>
        </w:rPr>
        <w:t xml:space="preserve"> Spanish Influenza pandemic of 1918-19</w:t>
      </w:r>
      <w:r w:rsidR="00BC1B79">
        <w:rPr>
          <w:rFonts w:ascii="Calibri" w:hAnsi="Calibri" w:cs="Calibri"/>
          <w:sz w:val="22"/>
          <w:szCs w:val="22"/>
        </w:rPr>
        <w:t>.</w:t>
      </w:r>
    </w:p>
    <w:p w:rsidR="008102AA" w:rsidRPr="008102AA" w:rsidRDefault="008102AA" w:rsidP="008102AA">
      <w:pPr>
        <w:pStyle w:val="FreeForm"/>
        <w:rPr>
          <w:rFonts w:ascii="Calibri" w:hAnsi="Calibri" w:cs="Calibri"/>
          <w:sz w:val="22"/>
          <w:szCs w:val="22"/>
        </w:rPr>
      </w:pP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 xml:space="preserve">F. Aimone, </w:t>
      </w:r>
      <w:r w:rsidRPr="008102AA">
        <w:rPr>
          <w:rFonts w:ascii="Calibri" w:hAnsi="Calibri" w:cs="Calibri" w:hint="cs"/>
          <w:sz w:val="22"/>
          <w:szCs w:val="22"/>
        </w:rPr>
        <w:t>‘</w:t>
      </w:r>
      <w:r w:rsidRPr="008102AA">
        <w:rPr>
          <w:rFonts w:ascii="Calibri" w:hAnsi="Calibri" w:cs="Calibri"/>
          <w:sz w:val="22"/>
          <w:szCs w:val="22"/>
        </w:rPr>
        <w:t>The 1918 influenza epidemic in New York City: A review of the public health response</w:t>
      </w:r>
      <w:r w:rsidRPr="008102AA">
        <w:rPr>
          <w:rFonts w:ascii="Calibri" w:hAnsi="Calibri" w:cs="Calibri" w:hint="cs"/>
          <w:sz w:val="22"/>
          <w:szCs w:val="22"/>
        </w:rPr>
        <w:t>’</w:t>
      </w:r>
      <w:r w:rsidRPr="008102AA">
        <w:rPr>
          <w:rFonts w:ascii="Calibri" w:hAnsi="Calibri" w:cs="Calibri"/>
          <w:sz w:val="22"/>
          <w:szCs w:val="22"/>
        </w:rPr>
        <w:t xml:space="preserve">, Public Health Reports (1974-), Vol. 125, Supplement 3: The 1918-1919 Influenza Pandemic in the United </w:t>
      </w:r>
      <w:r>
        <w:rPr>
          <w:rFonts w:ascii="Calibri" w:hAnsi="Calibri" w:cs="Calibri"/>
          <w:sz w:val="22"/>
          <w:szCs w:val="22"/>
        </w:rPr>
        <w:t>States (April 2010), pp. 71-71: access via JSTOR.</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 xml:space="preserve">C. R. Byerly, </w:t>
      </w:r>
      <w:r w:rsidRPr="008102AA">
        <w:rPr>
          <w:rFonts w:ascii="Calibri" w:hAnsi="Calibri" w:cs="Calibri" w:hint="cs"/>
          <w:sz w:val="22"/>
          <w:szCs w:val="22"/>
        </w:rPr>
        <w:t>‘</w:t>
      </w:r>
      <w:r w:rsidRPr="008102AA">
        <w:rPr>
          <w:rFonts w:ascii="Calibri" w:hAnsi="Calibri" w:cs="Calibri"/>
          <w:sz w:val="22"/>
          <w:szCs w:val="22"/>
        </w:rPr>
        <w:t>The U.S. Military and the Influenza Pandemic of 1918-19</w:t>
      </w:r>
      <w:r w:rsidRPr="008102AA">
        <w:rPr>
          <w:rFonts w:ascii="Calibri" w:hAnsi="Calibri" w:cs="Calibri" w:hint="cs"/>
          <w:sz w:val="22"/>
          <w:szCs w:val="22"/>
        </w:rPr>
        <w:t>’</w:t>
      </w:r>
      <w:r>
        <w:rPr>
          <w:rFonts w:ascii="Calibri" w:hAnsi="Calibri" w:cs="Calibri"/>
          <w:sz w:val="22"/>
          <w:szCs w:val="22"/>
        </w:rPr>
        <w:t>, Public Health Reports (1974</w:t>
      </w:r>
      <w:r w:rsidRPr="008102AA">
        <w:rPr>
          <w:rFonts w:ascii="Calibri" w:hAnsi="Calibri" w:cs="Calibri"/>
          <w:sz w:val="22"/>
          <w:szCs w:val="22"/>
        </w:rPr>
        <w:t>), Vol. 125, Supplement 3: The 1918-1919 Influenza Pandemic in the United St</w:t>
      </w:r>
      <w:r>
        <w:rPr>
          <w:rFonts w:ascii="Calibri" w:hAnsi="Calibri" w:cs="Calibri"/>
          <w:sz w:val="22"/>
          <w:szCs w:val="22"/>
        </w:rPr>
        <w:t>ates (April 2010), pp. 134-144: access via JSTOR.</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R. Collier, The Plague of the Spanish Lady: The Influenza Pandemic of 19</w:t>
      </w:r>
      <w:r>
        <w:rPr>
          <w:rFonts w:ascii="Calibri" w:hAnsi="Calibri" w:cs="Calibri"/>
          <w:sz w:val="22"/>
          <w:szCs w:val="22"/>
        </w:rPr>
        <w:t>18-19 (1974)</w:t>
      </w:r>
      <w:r w:rsidR="00544BB3">
        <w:rPr>
          <w:rFonts w:ascii="Calibri" w:hAnsi="Calibri" w:cs="Calibri"/>
          <w:sz w:val="22"/>
          <w:szCs w:val="22"/>
        </w:rPr>
        <w:t>.</w:t>
      </w:r>
    </w:p>
    <w:p w:rsidR="008102AA" w:rsidRDefault="008102AA" w:rsidP="008102AA">
      <w:pPr>
        <w:pStyle w:val="FreeForm"/>
        <w:rPr>
          <w:rFonts w:ascii="Calibri" w:hAnsi="Calibri" w:cs="Calibri"/>
          <w:sz w:val="22"/>
          <w:szCs w:val="22"/>
        </w:rPr>
      </w:pPr>
      <w:r w:rsidRPr="008102AA">
        <w:rPr>
          <w:rFonts w:ascii="Calibri" w:hAnsi="Calibri" w:cs="Calibri"/>
          <w:sz w:val="22"/>
          <w:szCs w:val="22"/>
        </w:rPr>
        <w:t>A. Crosby, America</w:t>
      </w:r>
      <w:r w:rsidRPr="008102AA">
        <w:rPr>
          <w:rFonts w:ascii="Calibri" w:hAnsi="Calibri" w:cs="Calibri" w:hint="cs"/>
          <w:sz w:val="22"/>
          <w:szCs w:val="22"/>
        </w:rPr>
        <w:t>’</w:t>
      </w:r>
      <w:r w:rsidRPr="008102AA">
        <w:rPr>
          <w:rFonts w:ascii="Calibri" w:hAnsi="Calibri" w:cs="Calibri"/>
          <w:sz w:val="22"/>
          <w:szCs w:val="22"/>
        </w:rPr>
        <w:t>s Forgotten Pandemic: The Influenza of 1918 (</w:t>
      </w:r>
      <w:r>
        <w:rPr>
          <w:rFonts w:ascii="Calibri" w:hAnsi="Calibri" w:cs="Calibri"/>
          <w:sz w:val="22"/>
          <w:szCs w:val="22"/>
        </w:rPr>
        <w:t>2003)</w:t>
      </w:r>
      <w:r w:rsidR="00544BB3">
        <w:rPr>
          <w:rFonts w:ascii="Calibri" w:hAnsi="Calibri" w:cs="Calibri"/>
          <w:sz w:val="22"/>
          <w:szCs w:val="22"/>
        </w:rPr>
        <w:t>.</w:t>
      </w:r>
    </w:p>
    <w:p w:rsidR="00544BB3" w:rsidRDefault="00544BB3" w:rsidP="00544BB3">
      <w:pPr>
        <w:pStyle w:val="FreeForm"/>
        <w:rPr>
          <w:rFonts w:ascii="Calibri" w:hAnsi="Calibri" w:cs="Calibri"/>
          <w:sz w:val="22"/>
          <w:szCs w:val="22"/>
        </w:rPr>
      </w:pPr>
      <w:r>
        <w:rPr>
          <w:rFonts w:ascii="Calibri" w:hAnsi="Calibri" w:cs="Calibri"/>
          <w:sz w:val="22"/>
          <w:szCs w:val="22"/>
        </w:rPr>
        <w:t xml:space="preserve">C. Foley, </w:t>
      </w:r>
      <w:r w:rsidRPr="00544BB3">
        <w:rPr>
          <w:rFonts w:ascii="Calibri" w:hAnsi="Calibri" w:cs="Calibri"/>
          <w:sz w:val="22"/>
          <w:szCs w:val="22"/>
        </w:rPr>
        <w:t>The last Irish plague : the great flu epidemic in Ireland 1918-19</w:t>
      </w:r>
      <w:r>
        <w:rPr>
          <w:rFonts w:ascii="Calibri" w:hAnsi="Calibri" w:cs="Calibri"/>
          <w:sz w:val="22"/>
          <w:szCs w:val="22"/>
        </w:rPr>
        <w:t>, (</w:t>
      </w:r>
      <w:r w:rsidRPr="00544BB3">
        <w:rPr>
          <w:rFonts w:ascii="Calibri" w:hAnsi="Calibri" w:cs="Calibri"/>
          <w:sz w:val="22"/>
          <w:szCs w:val="22"/>
        </w:rPr>
        <w:t>2011</w:t>
      </w:r>
      <w:r>
        <w:rPr>
          <w:rFonts w:ascii="Calibri" w:hAnsi="Calibri" w:cs="Calibri"/>
          <w:sz w:val="22"/>
          <w:szCs w:val="22"/>
        </w:rPr>
        <w:t>)</w:t>
      </w:r>
      <w:r w:rsidRPr="00544BB3">
        <w:rPr>
          <w:rFonts w:ascii="Calibri" w:hAnsi="Calibri" w:cs="Calibri"/>
          <w:sz w:val="22"/>
          <w:szCs w:val="22"/>
        </w:rPr>
        <w:t>.</w:t>
      </w:r>
    </w:p>
    <w:p w:rsidR="0007039F" w:rsidRPr="008102AA" w:rsidRDefault="0007039F" w:rsidP="0007039F">
      <w:pPr>
        <w:pStyle w:val="FreeForm"/>
        <w:rPr>
          <w:rFonts w:ascii="Calibri" w:hAnsi="Calibri" w:cs="Calibri"/>
          <w:sz w:val="22"/>
          <w:szCs w:val="22"/>
        </w:rPr>
      </w:pPr>
      <w:r>
        <w:rPr>
          <w:rFonts w:ascii="Calibri" w:hAnsi="Calibri" w:cs="Calibri"/>
          <w:sz w:val="22"/>
          <w:szCs w:val="22"/>
        </w:rPr>
        <w:t xml:space="preserve">M. </w:t>
      </w:r>
      <w:r w:rsidRPr="0007039F">
        <w:rPr>
          <w:rFonts w:ascii="Calibri" w:hAnsi="Calibri" w:cs="Calibri"/>
          <w:sz w:val="22"/>
          <w:szCs w:val="22"/>
        </w:rPr>
        <w:t>Honigsbaum</w:t>
      </w:r>
      <w:r>
        <w:rPr>
          <w:rFonts w:ascii="Calibri" w:hAnsi="Calibri" w:cs="Calibri"/>
          <w:sz w:val="22"/>
          <w:szCs w:val="22"/>
        </w:rPr>
        <w:t xml:space="preserve">, </w:t>
      </w:r>
      <w:r w:rsidRPr="0007039F">
        <w:rPr>
          <w:rFonts w:ascii="Calibri" w:hAnsi="Calibri" w:cs="Calibri"/>
          <w:sz w:val="22"/>
          <w:szCs w:val="22"/>
        </w:rPr>
        <w:t>Living with enza : the forgotten story of Britain and the great flu pandemic of 1918</w:t>
      </w:r>
      <w:r>
        <w:rPr>
          <w:rFonts w:ascii="Calibri" w:hAnsi="Calibri" w:cs="Calibri"/>
          <w:sz w:val="22"/>
          <w:szCs w:val="22"/>
        </w:rPr>
        <w:t>, (2009).</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H. Philips and D. Killingray, The Spanish Influenza Pandemic of 1918-19: New Perspectives (2003)</w:t>
      </w:r>
      <w:r>
        <w:rPr>
          <w:rFonts w:ascii="Calibri" w:hAnsi="Calibri" w:cs="Calibri"/>
          <w:sz w:val="22"/>
          <w:szCs w:val="22"/>
        </w:rPr>
        <w:t>.</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M. Osbourse Humphries, The Last Plague: Spanish Influenza and the Politics of Public Health in Canada (</w:t>
      </w:r>
      <w:r>
        <w:rPr>
          <w:rFonts w:ascii="Calibri" w:hAnsi="Calibri" w:cs="Calibri"/>
          <w:sz w:val="22"/>
          <w:szCs w:val="22"/>
        </w:rPr>
        <w:t>2012)</w:t>
      </w:r>
      <w:r w:rsidR="00544BB3">
        <w:rPr>
          <w:rFonts w:ascii="Calibri" w:hAnsi="Calibri" w:cs="Calibri"/>
          <w:sz w:val="22"/>
          <w:szCs w:val="22"/>
        </w:rPr>
        <w:t>.</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 xml:space="preserve">D. Patterson, </w:t>
      </w:r>
      <w:r w:rsidRPr="008102AA">
        <w:rPr>
          <w:rFonts w:ascii="Calibri" w:hAnsi="Calibri" w:cs="Calibri" w:hint="cs"/>
          <w:sz w:val="22"/>
          <w:szCs w:val="22"/>
        </w:rPr>
        <w:t>‘</w:t>
      </w:r>
      <w:r w:rsidRPr="008102AA">
        <w:rPr>
          <w:rFonts w:ascii="Calibri" w:hAnsi="Calibri" w:cs="Calibri"/>
          <w:sz w:val="22"/>
          <w:szCs w:val="22"/>
        </w:rPr>
        <w:t>The influenza pandemic of 1918-19 in the Gold Coast</w:t>
      </w:r>
      <w:r w:rsidRPr="008102AA">
        <w:rPr>
          <w:rFonts w:ascii="Calibri" w:hAnsi="Calibri" w:cs="Calibri" w:hint="cs"/>
          <w:sz w:val="22"/>
          <w:szCs w:val="22"/>
        </w:rPr>
        <w:t>’</w:t>
      </w:r>
      <w:r w:rsidRPr="008102AA">
        <w:rPr>
          <w:rFonts w:ascii="Calibri" w:hAnsi="Calibri" w:cs="Calibri"/>
          <w:sz w:val="22"/>
          <w:szCs w:val="22"/>
        </w:rPr>
        <w:t>, Journal of African History</w:t>
      </w:r>
      <w:r>
        <w:rPr>
          <w:rFonts w:ascii="Calibri" w:hAnsi="Calibri" w:cs="Calibri"/>
          <w:sz w:val="22"/>
          <w:szCs w:val="22"/>
        </w:rPr>
        <w:t>,</w:t>
      </w:r>
      <w:r w:rsidRPr="008102AA">
        <w:rPr>
          <w:rFonts w:ascii="Calibri" w:hAnsi="Calibri" w:cs="Calibri"/>
          <w:sz w:val="22"/>
          <w:szCs w:val="22"/>
        </w:rPr>
        <w:t xml:space="preserve"> 24 (1983), pp. 485-502</w:t>
      </w:r>
      <w:r>
        <w:rPr>
          <w:rFonts w:ascii="Calibri" w:hAnsi="Calibri" w:cs="Calibri"/>
          <w:sz w:val="22"/>
          <w:szCs w:val="22"/>
        </w:rPr>
        <w:t>.</w:t>
      </w:r>
    </w:p>
    <w:p w:rsidR="008102AA" w:rsidRDefault="008102AA" w:rsidP="008102AA">
      <w:pPr>
        <w:pStyle w:val="FreeForm"/>
        <w:rPr>
          <w:rFonts w:ascii="Calibri" w:hAnsi="Calibri" w:cs="Calibri"/>
          <w:sz w:val="22"/>
          <w:szCs w:val="22"/>
        </w:rPr>
      </w:pPr>
    </w:p>
    <w:p w:rsidR="008102AA" w:rsidRDefault="008102AA" w:rsidP="008102AA">
      <w:pPr>
        <w:pStyle w:val="FreeForm"/>
        <w:rPr>
          <w:rFonts w:ascii="Calibri" w:hAnsi="Calibri" w:cs="Calibri"/>
          <w:sz w:val="22"/>
          <w:szCs w:val="22"/>
        </w:rPr>
      </w:pPr>
    </w:p>
    <w:p w:rsidR="008102AA" w:rsidRPr="008102AA" w:rsidRDefault="008102AA" w:rsidP="008102AA">
      <w:pPr>
        <w:pStyle w:val="FreeForm"/>
        <w:rPr>
          <w:rFonts w:ascii="Calibri" w:hAnsi="Calibri" w:cs="Calibri"/>
          <w:sz w:val="22"/>
          <w:szCs w:val="22"/>
        </w:rPr>
      </w:pPr>
      <w:r>
        <w:rPr>
          <w:rFonts w:ascii="Calibri" w:hAnsi="Calibri" w:cs="Calibri"/>
          <w:sz w:val="22"/>
          <w:szCs w:val="22"/>
        </w:rPr>
        <w:t xml:space="preserve">5. </w:t>
      </w:r>
      <w:r w:rsidR="00BC1B79">
        <w:rPr>
          <w:rFonts w:ascii="Calibri" w:hAnsi="Calibri" w:cs="Calibri"/>
          <w:sz w:val="22"/>
          <w:szCs w:val="22"/>
        </w:rPr>
        <w:t>Explain the origins and impacts of changing</w:t>
      </w:r>
      <w:r w:rsidRPr="008102AA">
        <w:rPr>
          <w:rFonts w:ascii="Calibri" w:hAnsi="Calibri" w:cs="Calibri"/>
          <w:sz w:val="22"/>
          <w:szCs w:val="22"/>
        </w:rPr>
        <w:t xml:space="preserve"> </w:t>
      </w:r>
      <w:r w:rsidR="00544BB3">
        <w:rPr>
          <w:rFonts w:ascii="Calibri" w:hAnsi="Calibri" w:cs="Calibri"/>
          <w:sz w:val="22"/>
          <w:szCs w:val="22"/>
        </w:rPr>
        <w:t>social</w:t>
      </w:r>
      <w:r w:rsidRPr="008102AA">
        <w:rPr>
          <w:rFonts w:ascii="Calibri" w:hAnsi="Calibri" w:cs="Calibri"/>
          <w:sz w:val="22"/>
          <w:szCs w:val="22"/>
        </w:rPr>
        <w:t xml:space="preserve"> and medical attitudes towards sexually transmitted diseases </w:t>
      </w:r>
      <w:r w:rsidR="00BC1B79">
        <w:rPr>
          <w:rFonts w:ascii="Calibri" w:hAnsi="Calibri" w:cs="Calibri"/>
          <w:sz w:val="22"/>
          <w:szCs w:val="22"/>
        </w:rPr>
        <w:t>since 1800.</w:t>
      </w:r>
    </w:p>
    <w:p w:rsidR="008102AA" w:rsidRPr="008102AA" w:rsidRDefault="008102AA" w:rsidP="008102AA">
      <w:pPr>
        <w:pStyle w:val="FreeForm"/>
        <w:rPr>
          <w:rFonts w:ascii="Calibri" w:hAnsi="Calibri" w:cs="Calibri"/>
          <w:sz w:val="22"/>
          <w:szCs w:val="22"/>
        </w:rPr>
      </w:pP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V. Berridge and P. Strong, AIDS and Contemporary History (1993)</w:t>
      </w:r>
      <w:r w:rsidR="00544BB3">
        <w:rPr>
          <w:rFonts w:ascii="Calibri" w:hAnsi="Calibri" w:cs="Calibri"/>
          <w:sz w:val="22"/>
          <w:szCs w:val="22"/>
        </w:rPr>
        <w:t>.</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A. M. Brandt, No Magic Bullet: A Social History of Venereal Disease in the United States since 1880 (1987)</w:t>
      </w:r>
      <w:r w:rsidR="00544BB3">
        <w:rPr>
          <w:rFonts w:ascii="Calibri" w:hAnsi="Calibri" w:cs="Calibri"/>
          <w:sz w:val="22"/>
          <w:szCs w:val="22"/>
        </w:rPr>
        <w:t>.</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R. Davidson, Dangerous Liaisons: A Social History of Venereal Disease in Twentieth Century Scotland (2000)</w:t>
      </w:r>
      <w:r w:rsidR="00544BB3">
        <w:rPr>
          <w:rFonts w:ascii="Calibri" w:hAnsi="Calibri" w:cs="Calibri"/>
          <w:sz w:val="22"/>
          <w:szCs w:val="22"/>
        </w:rPr>
        <w:t>.</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R. Davidson and L. Hall, Sex, Sin and Suffering: Venereal Disease and European Society since 1870 (2001)</w:t>
      </w:r>
      <w:r w:rsidR="00544BB3">
        <w:rPr>
          <w:rFonts w:ascii="Calibri" w:hAnsi="Calibri" w:cs="Calibri"/>
          <w:sz w:val="22"/>
          <w:szCs w:val="22"/>
        </w:rPr>
        <w:t>.</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J. Engels, The Epidemic: A Global History of AIDS (2006)</w:t>
      </w:r>
      <w:r w:rsidR="00544BB3">
        <w:rPr>
          <w:rFonts w:ascii="Calibri" w:hAnsi="Calibri" w:cs="Calibri"/>
          <w:sz w:val="22"/>
          <w:szCs w:val="22"/>
        </w:rPr>
        <w:t>.</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 xml:space="preserve">L. Hall, </w:t>
      </w:r>
      <w:r w:rsidR="00544BB3">
        <w:rPr>
          <w:rFonts w:ascii="Calibri" w:hAnsi="Calibri" w:cs="Calibri"/>
          <w:sz w:val="22"/>
          <w:szCs w:val="22"/>
        </w:rPr>
        <w:t>‘</w:t>
      </w:r>
      <w:r w:rsidR="00544BB3">
        <w:rPr>
          <w:rFonts w:ascii="Calibri" w:hAnsi="Calibri" w:cs="Calibri" w:hint="cs"/>
          <w:sz w:val="22"/>
          <w:szCs w:val="22"/>
        </w:rPr>
        <w:t>‘</w:t>
      </w:r>
      <w:r w:rsidRPr="008102AA">
        <w:rPr>
          <w:rFonts w:ascii="Calibri" w:hAnsi="Calibri" w:cs="Calibri"/>
          <w:sz w:val="22"/>
          <w:szCs w:val="22"/>
        </w:rPr>
        <w:t>War always brings it on</w:t>
      </w:r>
      <w:r w:rsidR="00544BB3">
        <w:rPr>
          <w:rFonts w:ascii="Calibri" w:hAnsi="Calibri" w:cs="Calibri"/>
          <w:sz w:val="22"/>
          <w:szCs w:val="22"/>
        </w:rPr>
        <w:t>’</w:t>
      </w:r>
      <w:r w:rsidRPr="008102AA">
        <w:rPr>
          <w:rFonts w:ascii="Calibri" w:hAnsi="Calibri" w:cs="Calibri"/>
          <w:sz w:val="22"/>
          <w:szCs w:val="22"/>
        </w:rPr>
        <w:t>: War, STDs, the military and the civilian population in Britain, 1850-1950</w:t>
      </w:r>
      <w:r w:rsidRPr="008102AA">
        <w:rPr>
          <w:rFonts w:ascii="Calibri" w:hAnsi="Calibri" w:cs="Calibri" w:hint="cs"/>
          <w:sz w:val="22"/>
          <w:szCs w:val="22"/>
        </w:rPr>
        <w:t>’</w:t>
      </w:r>
      <w:r w:rsidRPr="008102AA">
        <w:rPr>
          <w:rFonts w:ascii="Calibri" w:hAnsi="Calibri" w:cs="Calibri"/>
          <w:sz w:val="22"/>
          <w:szCs w:val="22"/>
        </w:rPr>
        <w:t>, in R. Cooter, M. Harrison and S. Sturdy (eds.), Medicine and Modern Warfare (2000), pp. 205-223</w:t>
      </w:r>
      <w:r w:rsidR="00544BB3">
        <w:rPr>
          <w:rFonts w:ascii="Calibri" w:hAnsi="Calibri" w:cs="Calibri"/>
          <w:sz w:val="22"/>
          <w:szCs w:val="22"/>
        </w:rPr>
        <w:t>.</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P. Levine (ed.), Gender and Empire (2004)</w:t>
      </w:r>
      <w:r w:rsidR="00544BB3">
        <w:rPr>
          <w:rFonts w:ascii="Calibri" w:hAnsi="Calibri" w:cs="Calibri"/>
          <w:sz w:val="22"/>
          <w:szCs w:val="22"/>
        </w:rPr>
        <w:t>.</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P. Levine, Prostitution, Race and Empire: Policing Venereal Disease in the British Empire (</w:t>
      </w:r>
      <w:r w:rsidR="00544BB3">
        <w:rPr>
          <w:rFonts w:ascii="Calibri" w:hAnsi="Calibri" w:cs="Calibri"/>
          <w:sz w:val="22"/>
          <w:szCs w:val="22"/>
        </w:rPr>
        <w:t>2003</w:t>
      </w:r>
      <w:r w:rsidRPr="008102AA">
        <w:rPr>
          <w:rFonts w:ascii="Calibri" w:hAnsi="Calibri" w:cs="Calibri"/>
          <w:sz w:val="22"/>
          <w:szCs w:val="22"/>
        </w:rPr>
        <w:t>)</w:t>
      </w:r>
      <w:r w:rsidR="00544BB3">
        <w:rPr>
          <w:rFonts w:ascii="Calibri" w:hAnsi="Calibri" w:cs="Calibri"/>
          <w:sz w:val="22"/>
          <w:szCs w:val="22"/>
        </w:rPr>
        <w:t>.</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 xml:space="preserve">F.B. Smith, </w:t>
      </w:r>
      <w:r w:rsidRPr="008102AA">
        <w:rPr>
          <w:rFonts w:ascii="Calibri" w:hAnsi="Calibri" w:cs="Calibri" w:hint="cs"/>
          <w:sz w:val="22"/>
          <w:szCs w:val="22"/>
        </w:rPr>
        <w:t>‘</w:t>
      </w:r>
      <w:r w:rsidRPr="008102AA">
        <w:rPr>
          <w:rFonts w:ascii="Calibri" w:hAnsi="Calibri" w:cs="Calibri"/>
          <w:sz w:val="22"/>
          <w:szCs w:val="22"/>
        </w:rPr>
        <w:t>The Contagious Diseases Acts Reconsidered</w:t>
      </w:r>
      <w:r w:rsidRPr="008102AA">
        <w:rPr>
          <w:rFonts w:ascii="Calibri" w:hAnsi="Calibri" w:cs="Calibri" w:hint="cs"/>
          <w:sz w:val="22"/>
          <w:szCs w:val="22"/>
        </w:rPr>
        <w:t>’</w:t>
      </w:r>
      <w:r w:rsidRPr="008102AA">
        <w:rPr>
          <w:rFonts w:ascii="Calibri" w:hAnsi="Calibri" w:cs="Calibri"/>
          <w:sz w:val="22"/>
          <w:szCs w:val="22"/>
        </w:rPr>
        <w:t>, Social History of Medicine 3:2 (1990), pp. 197-215 http://shm.oxfordjournals.org/content/3/2/197.full.pdf</w:t>
      </w:r>
    </w:p>
    <w:p w:rsidR="002A79AE" w:rsidRDefault="008102AA" w:rsidP="00B52EC1">
      <w:pPr>
        <w:pStyle w:val="FreeForm"/>
        <w:rPr>
          <w:rFonts w:ascii="Calibri" w:hAnsi="Calibri" w:cs="Calibri"/>
          <w:sz w:val="22"/>
          <w:szCs w:val="22"/>
        </w:rPr>
      </w:pPr>
      <w:r w:rsidRPr="008102AA">
        <w:rPr>
          <w:rFonts w:ascii="Calibri" w:hAnsi="Calibri" w:cs="Calibri"/>
          <w:sz w:val="22"/>
          <w:szCs w:val="22"/>
        </w:rPr>
        <w:t>J. Weeks, Sex, Politics and Society: The Regulation of Sexuality since 1800</w:t>
      </w:r>
      <w:r w:rsidR="00544BB3">
        <w:rPr>
          <w:rFonts w:ascii="Calibri" w:hAnsi="Calibri" w:cs="Calibri"/>
          <w:sz w:val="22"/>
          <w:szCs w:val="22"/>
        </w:rPr>
        <w:t>,</w:t>
      </w:r>
      <w:r w:rsidRPr="008102AA">
        <w:rPr>
          <w:rFonts w:ascii="Calibri" w:hAnsi="Calibri" w:cs="Calibri"/>
          <w:sz w:val="22"/>
          <w:szCs w:val="22"/>
        </w:rPr>
        <w:t xml:space="preserve"> (1989)</w:t>
      </w:r>
      <w:r w:rsidR="00544BB3">
        <w:rPr>
          <w:rFonts w:ascii="Calibri" w:hAnsi="Calibri" w:cs="Calibri"/>
          <w:sz w:val="22"/>
          <w:szCs w:val="22"/>
        </w:rPr>
        <w:t>.</w:t>
      </w:r>
    </w:p>
    <w:p w:rsidR="00B52EC1" w:rsidRPr="00B52EC1" w:rsidRDefault="008102AA" w:rsidP="00B52EC1">
      <w:pPr>
        <w:pStyle w:val="FreeForm"/>
        <w:rPr>
          <w:rFonts w:ascii="Calibri" w:hAnsi="Calibri" w:cs="Calibri"/>
          <w:sz w:val="22"/>
          <w:szCs w:val="22"/>
        </w:rPr>
      </w:pPr>
      <w:r>
        <w:rPr>
          <w:rFonts w:ascii="Calibri" w:hAnsi="Calibri" w:cs="Calibri"/>
          <w:sz w:val="22"/>
          <w:szCs w:val="22"/>
        </w:rPr>
        <w:lastRenderedPageBreak/>
        <w:t>6</w:t>
      </w:r>
      <w:r w:rsidR="00B52EC1">
        <w:rPr>
          <w:rFonts w:ascii="Calibri" w:hAnsi="Calibri" w:cs="Calibri"/>
          <w:sz w:val="22"/>
          <w:szCs w:val="22"/>
        </w:rPr>
        <w:t xml:space="preserve">. </w:t>
      </w:r>
      <w:r w:rsidR="00BC1B79">
        <w:rPr>
          <w:rFonts w:ascii="Calibri" w:hAnsi="Calibri" w:cs="Calibri"/>
          <w:sz w:val="22"/>
          <w:szCs w:val="22"/>
        </w:rPr>
        <w:t>In what ways</w:t>
      </w:r>
      <w:r w:rsidR="00B52EC1">
        <w:rPr>
          <w:rFonts w:ascii="Calibri" w:hAnsi="Calibri" w:cs="Calibri"/>
          <w:sz w:val="22"/>
          <w:szCs w:val="22"/>
        </w:rPr>
        <w:t xml:space="preserve"> </w:t>
      </w:r>
      <w:r w:rsidR="002A79AE">
        <w:rPr>
          <w:rFonts w:ascii="Calibri" w:hAnsi="Calibri" w:cs="Calibri"/>
          <w:sz w:val="22"/>
          <w:szCs w:val="22"/>
        </w:rPr>
        <w:t>can</w:t>
      </w:r>
      <w:r w:rsidR="00B52EC1">
        <w:rPr>
          <w:rFonts w:ascii="Calibri" w:hAnsi="Calibri" w:cs="Calibri"/>
          <w:sz w:val="22"/>
          <w:szCs w:val="22"/>
        </w:rPr>
        <w:t xml:space="preserve"> the</w:t>
      </w:r>
      <w:r w:rsidR="00B52EC1" w:rsidRPr="00B52EC1">
        <w:rPr>
          <w:rFonts w:ascii="Calibri" w:hAnsi="Calibri" w:cs="Calibri"/>
          <w:sz w:val="22"/>
          <w:szCs w:val="22"/>
        </w:rPr>
        <w:t xml:space="preserve"> rise in immunological disease during the twentieth century</w:t>
      </w:r>
      <w:r w:rsidR="00B52EC1">
        <w:rPr>
          <w:rFonts w:ascii="Calibri" w:hAnsi="Calibri" w:cs="Calibri"/>
          <w:sz w:val="22"/>
          <w:szCs w:val="22"/>
        </w:rPr>
        <w:t xml:space="preserve"> </w:t>
      </w:r>
      <w:r w:rsidR="00AB5A16">
        <w:rPr>
          <w:rFonts w:ascii="Calibri" w:hAnsi="Calibri" w:cs="Calibri"/>
          <w:sz w:val="22"/>
          <w:szCs w:val="22"/>
        </w:rPr>
        <w:t>be</w:t>
      </w:r>
      <w:r w:rsidR="00B52EC1">
        <w:rPr>
          <w:rFonts w:ascii="Calibri" w:hAnsi="Calibri" w:cs="Calibri"/>
          <w:sz w:val="22"/>
          <w:szCs w:val="22"/>
        </w:rPr>
        <w:t xml:space="preserve"> explained</w:t>
      </w:r>
      <w:r w:rsidR="00B52EC1" w:rsidRPr="00B52EC1">
        <w:rPr>
          <w:rFonts w:ascii="Calibri" w:hAnsi="Calibri" w:cs="Calibri"/>
          <w:sz w:val="22"/>
          <w:szCs w:val="22"/>
        </w:rPr>
        <w:t>?</w:t>
      </w:r>
    </w:p>
    <w:p w:rsidR="00B52EC1" w:rsidRPr="00B52EC1" w:rsidRDefault="00B52EC1" w:rsidP="00B52EC1">
      <w:pPr>
        <w:pStyle w:val="FreeForm"/>
        <w:rPr>
          <w:rFonts w:ascii="Calibri" w:hAnsi="Calibri" w:cs="Calibri"/>
          <w:sz w:val="22"/>
          <w:szCs w:val="22"/>
        </w:rPr>
      </w:pPr>
    </w:p>
    <w:p w:rsidR="00B52EC1" w:rsidRPr="00B52EC1" w:rsidRDefault="00B52EC1" w:rsidP="00B52EC1">
      <w:pPr>
        <w:pStyle w:val="FreeForm"/>
        <w:rPr>
          <w:rFonts w:ascii="Calibri" w:hAnsi="Calibri" w:cs="Calibri"/>
          <w:sz w:val="22"/>
          <w:szCs w:val="22"/>
        </w:rPr>
      </w:pPr>
      <w:r>
        <w:rPr>
          <w:rFonts w:ascii="Calibri" w:hAnsi="Calibri" w:cs="Calibri"/>
          <w:sz w:val="22"/>
          <w:szCs w:val="22"/>
        </w:rPr>
        <w:t xml:space="preserve">A. </w:t>
      </w:r>
      <w:r w:rsidRPr="00B52EC1">
        <w:rPr>
          <w:rFonts w:ascii="Calibri" w:hAnsi="Calibri" w:cs="Calibri"/>
          <w:sz w:val="22"/>
          <w:szCs w:val="22"/>
        </w:rPr>
        <w:t>Cone</w:t>
      </w:r>
      <w:r>
        <w:rPr>
          <w:rFonts w:ascii="Calibri" w:hAnsi="Calibri" w:cs="Calibri"/>
          <w:sz w:val="22"/>
          <w:szCs w:val="22"/>
        </w:rPr>
        <w:t xml:space="preserve"> </w:t>
      </w:r>
      <w:r w:rsidRPr="00B52EC1">
        <w:rPr>
          <w:rFonts w:ascii="Calibri" w:hAnsi="Calibri" w:cs="Calibri"/>
          <w:sz w:val="22"/>
          <w:szCs w:val="22"/>
        </w:rPr>
        <w:t xml:space="preserve">and Emily Martin, </w:t>
      </w:r>
      <w:r w:rsidRPr="00B52EC1">
        <w:rPr>
          <w:rFonts w:ascii="Calibri" w:hAnsi="Calibri" w:cs="Calibri" w:hint="cs"/>
          <w:sz w:val="22"/>
          <w:szCs w:val="22"/>
        </w:rPr>
        <w:t>‘</w:t>
      </w:r>
      <w:r w:rsidRPr="00B52EC1">
        <w:rPr>
          <w:rFonts w:ascii="Calibri" w:hAnsi="Calibri" w:cs="Calibri"/>
          <w:sz w:val="22"/>
          <w:szCs w:val="22"/>
        </w:rPr>
        <w:t>Corporeal Flows: The Immune System, Global Economies of Food and Implications for Health</w:t>
      </w:r>
      <w:r w:rsidRPr="00B52EC1">
        <w:rPr>
          <w:rFonts w:ascii="Calibri" w:hAnsi="Calibri" w:cs="Calibri" w:hint="cs"/>
          <w:sz w:val="22"/>
          <w:szCs w:val="22"/>
        </w:rPr>
        <w:t>’</w:t>
      </w:r>
      <w:r w:rsidRPr="00B52EC1">
        <w:rPr>
          <w:rFonts w:ascii="Calibri" w:hAnsi="Calibri" w:cs="Calibri"/>
          <w:sz w:val="22"/>
          <w:szCs w:val="22"/>
        </w:rPr>
        <w:t>, The Ecologist 27 (1997), 107-11</w:t>
      </w:r>
    </w:p>
    <w:p w:rsidR="00B52EC1" w:rsidRPr="00B52EC1" w:rsidRDefault="00B52EC1" w:rsidP="00B52EC1">
      <w:pPr>
        <w:pStyle w:val="FreeForm"/>
        <w:rPr>
          <w:rFonts w:ascii="Calibri" w:hAnsi="Calibri" w:cs="Calibri"/>
          <w:sz w:val="22"/>
          <w:szCs w:val="22"/>
        </w:rPr>
      </w:pPr>
      <w:r>
        <w:rPr>
          <w:rFonts w:ascii="Calibri" w:hAnsi="Calibri" w:cs="Calibri"/>
          <w:sz w:val="22"/>
          <w:szCs w:val="22"/>
        </w:rPr>
        <w:t xml:space="preserve">M. </w:t>
      </w:r>
      <w:r w:rsidRPr="00B52EC1">
        <w:rPr>
          <w:rFonts w:ascii="Calibri" w:hAnsi="Calibri" w:cs="Calibri"/>
          <w:sz w:val="22"/>
          <w:szCs w:val="22"/>
        </w:rPr>
        <w:t>Jackson, Allerg</w:t>
      </w:r>
      <w:r w:rsidR="00EE40DC">
        <w:rPr>
          <w:rFonts w:ascii="Calibri" w:hAnsi="Calibri" w:cs="Calibri"/>
          <w:sz w:val="22"/>
          <w:szCs w:val="22"/>
        </w:rPr>
        <w:t>y: History of a Modern Malady (</w:t>
      </w:r>
      <w:r w:rsidRPr="00B52EC1">
        <w:rPr>
          <w:rFonts w:ascii="Calibri" w:hAnsi="Calibri" w:cs="Calibri"/>
          <w:sz w:val="22"/>
          <w:szCs w:val="22"/>
        </w:rPr>
        <w:t>2006)</w:t>
      </w:r>
    </w:p>
    <w:p w:rsidR="00B52EC1" w:rsidRPr="00B52EC1" w:rsidRDefault="00B52EC1" w:rsidP="00B52EC1">
      <w:pPr>
        <w:pStyle w:val="FreeForm"/>
        <w:rPr>
          <w:rFonts w:ascii="Calibri" w:hAnsi="Calibri" w:cs="Calibri"/>
          <w:sz w:val="22"/>
          <w:szCs w:val="22"/>
        </w:rPr>
      </w:pPr>
      <w:r>
        <w:rPr>
          <w:rFonts w:ascii="Calibri" w:hAnsi="Calibri" w:cs="Calibri"/>
          <w:sz w:val="22"/>
          <w:szCs w:val="22"/>
        </w:rPr>
        <w:t xml:space="preserve">M. </w:t>
      </w:r>
      <w:r w:rsidRPr="00B52EC1">
        <w:rPr>
          <w:rFonts w:ascii="Calibri" w:hAnsi="Calibri" w:cs="Calibri"/>
          <w:sz w:val="22"/>
          <w:szCs w:val="22"/>
        </w:rPr>
        <w:t>Jackson, Asthma: The Biography (2009)</w:t>
      </w:r>
    </w:p>
    <w:p w:rsidR="00B52EC1" w:rsidRPr="00B52EC1" w:rsidRDefault="00B52EC1" w:rsidP="00B52EC1">
      <w:pPr>
        <w:pStyle w:val="FreeForm"/>
        <w:rPr>
          <w:rFonts w:ascii="Calibri" w:hAnsi="Calibri" w:cs="Calibri"/>
          <w:sz w:val="22"/>
          <w:szCs w:val="22"/>
        </w:rPr>
      </w:pPr>
      <w:r>
        <w:rPr>
          <w:rFonts w:ascii="Calibri" w:hAnsi="Calibri" w:cs="Calibri"/>
          <w:sz w:val="22"/>
          <w:szCs w:val="22"/>
        </w:rPr>
        <w:t>S. Krimsky</w:t>
      </w:r>
      <w:r w:rsidRPr="00B52EC1">
        <w:rPr>
          <w:rFonts w:ascii="Calibri" w:hAnsi="Calibri" w:cs="Calibri"/>
          <w:sz w:val="22"/>
          <w:szCs w:val="22"/>
        </w:rPr>
        <w:t>, Hormonal Chaos: The Scientific and Social Origins of the Environmental Endocrine Hypothesis (2000)</w:t>
      </w:r>
    </w:p>
    <w:p w:rsidR="00B52EC1" w:rsidRPr="00B52EC1" w:rsidRDefault="00B52EC1" w:rsidP="00B52EC1">
      <w:pPr>
        <w:pStyle w:val="FreeForm"/>
        <w:rPr>
          <w:rFonts w:ascii="Calibri" w:hAnsi="Calibri" w:cs="Calibri"/>
          <w:sz w:val="22"/>
          <w:szCs w:val="22"/>
        </w:rPr>
      </w:pPr>
      <w:r>
        <w:rPr>
          <w:rFonts w:ascii="Calibri" w:hAnsi="Calibri" w:cs="Calibri"/>
          <w:sz w:val="22"/>
          <w:szCs w:val="22"/>
        </w:rPr>
        <w:t xml:space="preserve">S. Kroll-Smith </w:t>
      </w:r>
      <w:r w:rsidRPr="00B52EC1">
        <w:rPr>
          <w:rFonts w:ascii="Calibri" w:hAnsi="Calibri" w:cs="Calibri"/>
          <w:sz w:val="22"/>
          <w:szCs w:val="22"/>
        </w:rPr>
        <w:t>and H. Hugh Floyd, Bodies in Protest: Environmental Illness and the Struggle over Medical Knowledge (1997)</w:t>
      </w:r>
    </w:p>
    <w:p w:rsidR="00B52EC1" w:rsidRPr="00B52EC1" w:rsidRDefault="00B52EC1" w:rsidP="00B52EC1">
      <w:pPr>
        <w:pStyle w:val="FreeForm"/>
        <w:rPr>
          <w:rFonts w:ascii="Calibri" w:hAnsi="Calibri" w:cs="Calibri"/>
          <w:sz w:val="22"/>
          <w:szCs w:val="22"/>
        </w:rPr>
      </w:pPr>
      <w:r>
        <w:rPr>
          <w:rFonts w:ascii="Calibri" w:hAnsi="Calibri" w:cs="Calibri"/>
          <w:sz w:val="22"/>
          <w:szCs w:val="22"/>
        </w:rPr>
        <w:t>G. Mitman</w:t>
      </w:r>
      <w:r w:rsidRPr="00B52EC1">
        <w:rPr>
          <w:rFonts w:ascii="Calibri" w:hAnsi="Calibri" w:cs="Calibri"/>
          <w:sz w:val="22"/>
          <w:szCs w:val="22"/>
        </w:rPr>
        <w:t>, Breathing Space: How Allergies Change our Lives and Landscapes (2007)</w:t>
      </w:r>
    </w:p>
    <w:p w:rsidR="00B52EC1" w:rsidRPr="00B52EC1" w:rsidRDefault="00B52EC1" w:rsidP="00B52EC1">
      <w:pPr>
        <w:pStyle w:val="FreeForm"/>
        <w:rPr>
          <w:rFonts w:ascii="Calibri" w:hAnsi="Calibri" w:cs="Calibri"/>
          <w:sz w:val="22"/>
          <w:szCs w:val="22"/>
        </w:rPr>
      </w:pPr>
      <w:r>
        <w:rPr>
          <w:rFonts w:ascii="Calibri" w:hAnsi="Calibri" w:cs="Calibri"/>
          <w:sz w:val="22"/>
          <w:szCs w:val="22"/>
        </w:rPr>
        <w:t>M. Murphy</w:t>
      </w:r>
      <w:r w:rsidRPr="00B52EC1">
        <w:rPr>
          <w:rFonts w:ascii="Calibri" w:hAnsi="Calibri" w:cs="Calibri"/>
          <w:sz w:val="22"/>
          <w:szCs w:val="22"/>
        </w:rPr>
        <w:t>, Sick Building Syndrome (2005)</w:t>
      </w:r>
    </w:p>
    <w:p w:rsidR="00B52EC1" w:rsidRPr="00B52EC1" w:rsidRDefault="00B52EC1" w:rsidP="00B52EC1">
      <w:pPr>
        <w:pStyle w:val="FreeForm"/>
        <w:rPr>
          <w:rFonts w:ascii="Calibri" w:hAnsi="Calibri" w:cs="Calibri"/>
          <w:sz w:val="22"/>
          <w:szCs w:val="22"/>
        </w:rPr>
      </w:pPr>
      <w:r>
        <w:rPr>
          <w:rFonts w:ascii="Calibri" w:hAnsi="Calibri" w:cs="Calibri"/>
          <w:sz w:val="22"/>
          <w:szCs w:val="22"/>
        </w:rPr>
        <w:t>M. Smith</w:t>
      </w:r>
      <w:r w:rsidRPr="00B52EC1">
        <w:rPr>
          <w:rFonts w:ascii="Calibri" w:hAnsi="Calibri" w:cs="Calibri"/>
          <w:sz w:val="22"/>
          <w:szCs w:val="22"/>
        </w:rPr>
        <w:t>, An Alternative History of Hyperactivity: Food Additives and the Feingold Diet (2011)</w:t>
      </w:r>
    </w:p>
    <w:p w:rsidR="00B52EC1" w:rsidRPr="00B52EC1" w:rsidRDefault="00B52EC1" w:rsidP="00B52EC1">
      <w:pPr>
        <w:pStyle w:val="FreeForm"/>
        <w:rPr>
          <w:rFonts w:ascii="Calibri" w:hAnsi="Calibri" w:cs="Calibri"/>
          <w:sz w:val="22"/>
          <w:szCs w:val="22"/>
        </w:rPr>
      </w:pPr>
      <w:r>
        <w:rPr>
          <w:rFonts w:ascii="Calibri" w:hAnsi="Calibri" w:cs="Calibri"/>
          <w:sz w:val="22"/>
          <w:szCs w:val="22"/>
        </w:rPr>
        <w:t>M. Smith</w:t>
      </w:r>
      <w:r w:rsidRPr="00B52EC1">
        <w:rPr>
          <w:rFonts w:ascii="Calibri" w:hAnsi="Calibri" w:cs="Calibri"/>
          <w:sz w:val="22"/>
          <w:szCs w:val="22"/>
        </w:rPr>
        <w:t>, 'A Pre-Peanut History of Food Allergy', Food, Culture, and Society 16 (2013), 125-43</w:t>
      </w:r>
    </w:p>
    <w:p w:rsidR="00892E99" w:rsidRDefault="00B52EC1" w:rsidP="00892E99">
      <w:pPr>
        <w:pStyle w:val="FreeForm"/>
        <w:rPr>
          <w:rFonts w:ascii="Calibri" w:hAnsi="Calibri" w:cs="Calibri"/>
          <w:sz w:val="22"/>
          <w:szCs w:val="22"/>
        </w:rPr>
      </w:pPr>
      <w:r>
        <w:rPr>
          <w:rFonts w:ascii="Calibri" w:hAnsi="Calibri" w:cs="Calibri"/>
          <w:sz w:val="22"/>
          <w:szCs w:val="22"/>
        </w:rPr>
        <w:t>C. Timmermann</w:t>
      </w:r>
      <w:r w:rsidRPr="00B52EC1">
        <w:rPr>
          <w:rFonts w:ascii="Calibri" w:hAnsi="Calibri" w:cs="Calibri"/>
          <w:sz w:val="22"/>
          <w:szCs w:val="22"/>
        </w:rPr>
        <w:t>, 'Chronic Illness and Disease History', in Mark Jackson (ed), Oxford Handbook of the History of Medicine (2012), 393-410</w:t>
      </w:r>
      <w:r w:rsidR="008102AA">
        <w:rPr>
          <w:rFonts w:ascii="Calibri" w:hAnsi="Calibri" w:cs="Calibri"/>
          <w:sz w:val="22"/>
          <w:szCs w:val="22"/>
        </w:rPr>
        <w:t>.</w:t>
      </w:r>
    </w:p>
    <w:p w:rsidR="00892E99" w:rsidRDefault="00892E99" w:rsidP="00892E99">
      <w:pPr>
        <w:pStyle w:val="FreeForm"/>
        <w:rPr>
          <w:rFonts w:ascii="Calibri" w:eastAsia="MS Mincho" w:hAnsi="Calibri" w:cs="Calibri"/>
          <w:b/>
          <w:bCs/>
        </w:rPr>
      </w:pPr>
      <w:r>
        <w:rPr>
          <w:rFonts w:ascii="Calibri" w:eastAsia="MS Mincho" w:hAnsi="Calibri" w:cs="Calibri"/>
          <w:b/>
          <w:bCs/>
        </w:rPr>
        <w:t xml:space="preserve"> </w:t>
      </w:r>
    </w:p>
    <w:p w:rsidR="00802DDE" w:rsidRDefault="00802DDE" w:rsidP="00802DDE">
      <w:pPr>
        <w:pStyle w:val="FreeForm"/>
        <w:rPr>
          <w:rFonts w:ascii="Calibri" w:hAnsi="Calibri" w:cs="Calibri"/>
          <w:sz w:val="22"/>
          <w:szCs w:val="22"/>
        </w:rPr>
      </w:pPr>
      <w:r>
        <w:rPr>
          <w:rFonts w:ascii="Calibri" w:hAnsi="Calibri" w:cs="Calibri"/>
          <w:sz w:val="22"/>
          <w:szCs w:val="22"/>
        </w:rPr>
        <w:t xml:space="preserve">7. </w:t>
      </w:r>
      <w:r w:rsidRPr="00802DDE">
        <w:rPr>
          <w:rFonts w:ascii="Calibri" w:hAnsi="Calibri" w:cs="Calibri"/>
          <w:sz w:val="22"/>
          <w:szCs w:val="22"/>
        </w:rPr>
        <w:t>How and why was work such a potent source of disease and ill-health in the period 1850-1950?</w:t>
      </w:r>
    </w:p>
    <w:p w:rsidR="00802DDE" w:rsidRPr="00802DDE" w:rsidRDefault="00802DDE" w:rsidP="00802DDE">
      <w:pPr>
        <w:pStyle w:val="FreeForm"/>
        <w:rPr>
          <w:rFonts w:ascii="Calibri" w:hAnsi="Calibri" w:cs="Calibri"/>
          <w:sz w:val="22"/>
          <w:szCs w:val="22"/>
        </w:rPr>
      </w:pPr>
    </w:p>
    <w:p w:rsidR="00802DDE" w:rsidRDefault="00802DDE" w:rsidP="00802DDE">
      <w:pPr>
        <w:pStyle w:val="FreeForm"/>
        <w:rPr>
          <w:rFonts w:ascii="Calibri" w:hAnsi="Calibri" w:cs="Calibri"/>
          <w:sz w:val="22"/>
          <w:szCs w:val="22"/>
        </w:rPr>
      </w:pPr>
      <w:r w:rsidRPr="00802DDE">
        <w:rPr>
          <w:rFonts w:ascii="Calibri" w:hAnsi="Calibri" w:cs="Calibri"/>
          <w:sz w:val="22"/>
          <w:szCs w:val="22"/>
        </w:rPr>
        <w:t>A. Dembe, Occupation and Disease: How Social Factors Affect the Conception of Work-Related Disorders (1996)</w:t>
      </w:r>
      <w:r>
        <w:rPr>
          <w:rFonts w:ascii="Calibri" w:hAnsi="Calibri" w:cs="Calibri"/>
          <w:sz w:val="22"/>
          <w:szCs w:val="22"/>
        </w:rPr>
        <w:t>.</w:t>
      </w:r>
    </w:p>
    <w:p w:rsidR="00802DDE" w:rsidRDefault="00802DDE" w:rsidP="00802DDE">
      <w:pPr>
        <w:pStyle w:val="FreeForm"/>
        <w:rPr>
          <w:rFonts w:ascii="Calibri" w:hAnsi="Calibri" w:cs="Calibri"/>
          <w:sz w:val="22"/>
          <w:szCs w:val="22"/>
        </w:rPr>
      </w:pPr>
      <w:r w:rsidRPr="00802DDE">
        <w:rPr>
          <w:rFonts w:ascii="Calibri" w:hAnsi="Calibri" w:cs="Calibri"/>
          <w:sz w:val="22"/>
          <w:szCs w:val="22"/>
        </w:rPr>
        <w:t>P. Dorman, Markets and Morality: Economics, Dangerous Work, and</w:t>
      </w:r>
      <w:r>
        <w:rPr>
          <w:rFonts w:ascii="Calibri" w:hAnsi="Calibri" w:cs="Calibri"/>
          <w:sz w:val="22"/>
          <w:szCs w:val="22"/>
        </w:rPr>
        <w:t xml:space="preserve"> the Value of Human Life (1996)</w:t>
      </w:r>
    </w:p>
    <w:p w:rsidR="00802DDE" w:rsidRPr="00802DDE" w:rsidRDefault="00802DDE" w:rsidP="00802DDE">
      <w:pPr>
        <w:pStyle w:val="FreeForm"/>
        <w:rPr>
          <w:rFonts w:ascii="Calibri" w:hAnsi="Calibri" w:cs="Calibri"/>
          <w:sz w:val="22"/>
          <w:szCs w:val="22"/>
        </w:rPr>
      </w:pPr>
      <w:r w:rsidRPr="00802DDE">
        <w:rPr>
          <w:rFonts w:ascii="Calibri" w:hAnsi="Calibri" w:cs="Calibri"/>
          <w:sz w:val="22"/>
          <w:szCs w:val="22"/>
        </w:rPr>
        <w:t xml:space="preserve">B. Harrison, Not Only in the </w:t>
      </w:r>
      <w:r w:rsidRPr="00802DDE">
        <w:rPr>
          <w:rFonts w:ascii="Calibri" w:hAnsi="Calibri" w:cs="Calibri" w:hint="cs"/>
          <w:sz w:val="22"/>
          <w:szCs w:val="22"/>
        </w:rPr>
        <w:t>‘</w:t>
      </w:r>
      <w:r w:rsidRPr="00802DDE">
        <w:rPr>
          <w:rFonts w:ascii="Calibri" w:hAnsi="Calibri" w:cs="Calibri"/>
          <w:sz w:val="22"/>
          <w:szCs w:val="22"/>
        </w:rPr>
        <w:t>Dangerous Trades</w:t>
      </w:r>
      <w:r w:rsidRPr="00802DDE">
        <w:rPr>
          <w:rFonts w:ascii="Calibri" w:hAnsi="Calibri" w:cs="Calibri" w:hint="cs"/>
          <w:sz w:val="22"/>
          <w:szCs w:val="22"/>
        </w:rPr>
        <w:t>’</w:t>
      </w:r>
      <w:r w:rsidRPr="00802DDE">
        <w:rPr>
          <w:rFonts w:ascii="Calibri" w:hAnsi="Calibri" w:cs="Calibri"/>
          <w:sz w:val="22"/>
          <w:szCs w:val="22"/>
        </w:rPr>
        <w:t>: Women</w:t>
      </w:r>
      <w:r w:rsidRPr="00802DDE">
        <w:rPr>
          <w:rFonts w:ascii="Calibri" w:hAnsi="Calibri" w:cs="Calibri" w:hint="cs"/>
          <w:sz w:val="22"/>
          <w:szCs w:val="22"/>
        </w:rPr>
        <w:t>’</w:t>
      </w:r>
      <w:r w:rsidRPr="00802DDE">
        <w:rPr>
          <w:rFonts w:ascii="Calibri" w:hAnsi="Calibri" w:cs="Calibri"/>
          <w:sz w:val="22"/>
          <w:szCs w:val="22"/>
        </w:rPr>
        <w:t>s Work and Hea</w:t>
      </w:r>
      <w:r>
        <w:rPr>
          <w:rFonts w:ascii="Calibri" w:hAnsi="Calibri" w:cs="Calibri"/>
          <w:sz w:val="22"/>
          <w:szCs w:val="22"/>
        </w:rPr>
        <w:t>lth in Britain 1880-1914 (1996).</w:t>
      </w:r>
    </w:p>
    <w:p w:rsidR="00802DDE" w:rsidRDefault="00802DDE" w:rsidP="00802DDE">
      <w:pPr>
        <w:pStyle w:val="FreeForm"/>
        <w:rPr>
          <w:rFonts w:ascii="Calibri" w:hAnsi="Calibri" w:cs="Calibri"/>
          <w:sz w:val="22"/>
          <w:szCs w:val="22"/>
        </w:rPr>
      </w:pPr>
      <w:r w:rsidRPr="00802DDE">
        <w:rPr>
          <w:rFonts w:ascii="Calibri" w:hAnsi="Calibri" w:cs="Calibri"/>
          <w:sz w:val="22"/>
          <w:szCs w:val="22"/>
        </w:rPr>
        <w:t>A. McIvor, A Histor</w:t>
      </w:r>
      <w:r>
        <w:rPr>
          <w:rFonts w:ascii="Calibri" w:hAnsi="Calibri" w:cs="Calibri"/>
          <w:sz w:val="22"/>
          <w:szCs w:val="22"/>
        </w:rPr>
        <w:t>y of Work in Britain, 1880-1950</w:t>
      </w:r>
      <w:r w:rsidRPr="00802DDE">
        <w:rPr>
          <w:rFonts w:ascii="Calibri" w:hAnsi="Calibri" w:cs="Calibri"/>
          <w:sz w:val="22"/>
          <w:szCs w:val="22"/>
        </w:rPr>
        <w:t>(2000), ch</w:t>
      </w:r>
      <w:r w:rsidR="00722D7D">
        <w:rPr>
          <w:rFonts w:ascii="Calibri" w:hAnsi="Calibri" w:cs="Calibri"/>
          <w:sz w:val="22"/>
          <w:szCs w:val="22"/>
        </w:rPr>
        <w:t>apter</w:t>
      </w:r>
      <w:r w:rsidRPr="00802DDE">
        <w:rPr>
          <w:rFonts w:ascii="Calibri" w:hAnsi="Calibri" w:cs="Calibri"/>
          <w:sz w:val="22"/>
          <w:szCs w:val="22"/>
        </w:rPr>
        <w:t xml:space="preserve"> 5. </w:t>
      </w:r>
    </w:p>
    <w:p w:rsidR="00802DDE" w:rsidRDefault="00802DDE" w:rsidP="00802DDE">
      <w:pPr>
        <w:pStyle w:val="FreeForm"/>
        <w:rPr>
          <w:rFonts w:ascii="Calibri" w:hAnsi="Calibri" w:cs="Calibri"/>
          <w:sz w:val="22"/>
          <w:szCs w:val="22"/>
        </w:rPr>
      </w:pPr>
      <w:r w:rsidRPr="00802DDE">
        <w:rPr>
          <w:rFonts w:ascii="Calibri" w:hAnsi="Calibri" w:cs="Calibri"/>
          <w:sz w:val="22"/>
          <w:szCs w:val="22"/>
        </w:rPr>
        <w:t>A. McIvor and R. Johnston, Miners</w:t>
      </w:r>
      <w:r w:rsidRPr="00802DDE">
        <w:rPr>
          <w:rFonts w:ascii="Calibri" w:hAnsi="Calibri" w:cs="Calibri" w:hint="cs"/>
          <w:sz w:val="22"/>
          <w:szCs w:val="22"/>
        </w:rPr>
        <w:t>’</w:t>
      </w:r>
      <w:r>
        <w:rPr>
          <w:rFonts w:ascii="Calibri" w:hAnsi="Calibri" w:cs="Calibri"/>
          <w:sz w:val="22"/>
          <w:szCs w:val="22"/>
        </w:rPr>
        <w:t xml:space="preserve"> Lung (2007).</w:t>
      </w:r>
    </w:p>
    <w:p w:rsidR="00802DDE" w:rsidRPr="00802DDE" w:rsidRDefault="00802DDE" w:rsidP="00802DDE">
      <w:pPr>
        <w:pStyle w:val="FreeForm"/>
        <w:rPr>
          <w:rFonts w:ascii="Calibri" w:hAnsi="Calibri" w:cs="Calibri"/>
          <w:sz w:val="22"/>
          <w:szCs w:val="22"/>
        </w:rPr>
      </w:pPr>
      <w:r w:rsidRPr="00802DDE">
        <w:rPr>
          <w:rFonts w:ascii="Calibri" w:hAnsi="Calibri" w:cs="Calibri"/>
          <w:sz w:val="22"/>
          <w:szCs w:val="22"/>
        </w:rPr>
        <w:t xml:space="preserve">D. Rosner and </w:t>
      </w:r>
      <w:r>
        <w:rPr>
          <w:rFonts w:ascii="Calibri" w:hAnsi="Calibri" w:cs="Calibri"/>
          <w:sz w:val="22"/>
          <w:szCs w:val="22"/>
        </w:rPr>
        <w:t xml:space="preserve">G. Markowitz, </w:t>
      </w:r>
      <w:r w:rsidRPr="00802DDE">
        <w:rPr>
          <w:rFonts w:ascii="Calibri" w:hAnsi="Calibri" w:cs="Calibri"/>
          <w:sz w:val="22"/>
          <w:szCs w:val="22"/>
        </w:rPr>
        <w:t>Dying for Work (1987)</w:t>
      </w:r>
      <w:r>
        <w:rPr>
          <w:rFonts w:ascii="Calibri" w:hAnsi="Calibri" w:cs="Calibri"/>
          <w:sz w:val="22"/>
          <w:szCs w:val="22"/>
        </w:rPr>
        <w:t>.</w:t>
      </w:r>
    </w:p>
    <w:p w:rsidR="00802DDE" w:rsidRDefault="00802DDE" w:rsidP="00802DDE">
      <w:pPr>
        <w:pStyle w:val="FreeForm"/>
        <w:rPr>
          <w:rFonts w:ascii="Calibri" w:hAnsi="Calibri" w:cs="Calibri"/>
          <w:sz w:val="22"/>
          <w:szCs w:val="22"/>
        </w:rPr>
      </w:pPr>
      <w:r>
        <w:rPr>
          <w:rFonts w:ascii="Calibri" w:hAnsi="Calibri" w:cs="Calibri"/>
          <w:sz w:val="22"/>
          <w:szCs w:val="22"/>
        </w:rPr>
        <w:t>C.</w:t>
      </w:r>
      <w:r w:rsidRPr="00802DDE">
        <w:rPr>
          <w:rFonts w:ascii="Calibri" w:hAnsi="Calibri" w:cs="Calibri"/>
          <w:sz w:val="22"/>
          <w:szCs w:val="22"/>
        </w:rPr>
        <w:t xml:space="preserve"> Sellers and Joseph Melling (eds), Dangerous Trade: Histories of Industrial Hazard Across a Globalising World (2012)</w:t>
      </w:r>
      <w:r>
        <w:rPr>
          <w:rFonts w:ascii="Calibri" w:hAnsi="Calibri" w:cs="Calibri"/>
          <w:sz w:val="22"/>
          <w:szCs w:val="22"/>
        </w:rPr>
        <w:t>.</w:t>
      </w:r>
    </w:p>
    <w:p w:rsidR="00802DDE" w:rsidRPr="00802DDE" w:rsidRDefault="00802DDE" w:rsidP="00802DDE">
      <w:pPr>
        <w:pStyle w:val="FreeForm"/>
        <w:rPr>
          <w:rFonts w:ascii="Calibri" w:hAnsi="Calibri" w:cs="Calibri"/>
          <w:sz w:val="22"/>
          <w:szCs w:val="22"/>
        </w:rPr>
      </w:pPr>
      <w:r w:rsidRPr="00802DDE">
        <w:rPr>
          <w:rFonts w:ascii="Calibri" w:hAnsi="Calibri" w:cs="Calibri"/>
          <w:sz w:val="22"/>
          <w:szCs w:val="22"/>
        </w:rPr>
        <w:t>G. Tweedale, Magic Mineral to Killer Dust (2000)</w:t>
      </w:r>
      <w:r>
        <w:rPr>
          <w:rFonts w:ascii="Calibri" w:hAnsi="Calibri" w:cs="Calibri"/>
          <w:sz w:val="22"/>
          <w:szCs w:val="22"/>
        </w:rPr>
        <w:t>.</w:t>
      </w:r>
    </w:p>
    <w:p w:rsidR="00802DDE" w:rsidRPr="00802DDE" w:rsidRDefault="00802DDE" w:rsidP="00802DDE">
      <w:pPr>
        <w:pStyle w:val="FreeForm"/>
        <w:rPr>
          <w:rFonts w:ascii="Calibri" w:hAnsi="Calibri" w:cs="Calibri"/>
          <w:sz w:val="22"/>
          <w:szCs w:val="22"/>
        </w:rPr>
      </w:pPr>
      <w:r>
        <w:rPr>
          <w:rFonts w:ascii="Calibri" w:hAnsi="Calibri" w:cs="Calibri"/>
          <w:sz w:val="22"/>
          <w:szCs w:val="22"/>
        </w:rPr>
        <w:t xml:space="preserve">P. Weindling </w:t>
      </w:r>
      <w:r w:rsidRPr="00802DDE">
        <w:rPr>
          <w:rFonts w:ascii="Calibri" w:hAnsi="Calibri" w:cs="Calibri"/>
          <w:sz w:val="22"/>
          <w:szCs w:val="22"/>
        </w:rPr>
        <w:t>(ed</w:t>
      </w:r>
      <w:r>
        <w:rPr>
          <w:rFonts w:ascii="Calibri" w:hAnsi="Calibri" w:cs="Calibri"/>
          <w:sz w:val="22"/>
          <w:szCs w:val="22"/>
        </w:rPr>
        <w:t>.</w:t>
      </w:r>
      <w:r w:rsidRPr="00802DDE">
        <w:rPr>
          <w:rFonts w:ascii="Calibri" w:hAnsi="Calibri" w:cs="Calibri"/>
          <w:sz w:val="22"/>
          <w:szCs w:val="22"/>
        </w:rPr>
        <w:t>), The Social History of Occupational Health (1985)</w:t>
      </w:r>
      <w:r>
        <w:rPr>
          <w:rFonts w:ascii="Calibri" w:hAnsi="Calibri" w:cs="Calibri"/>
          <w:sz w:val="22"/>
          <w:szCs w:val="22"/>
        </w:rPr>
        <w:t>.</w:t>
      </w:r>
    </w:p>
    <w:p w:rsidR="00802DDE" w:rsidRPr="00802DDE" w:rsidRDefault="00802DDE" w:rsidP="00802DDE">
      <w:pPr>
        <w:pStyle w:val="FreeForm"/>
        <w:rPr>
          <w:rFonts w:ascii="Calibri" w:hAnsi="Calibri" w:cs="Calibri"/>
          <w:sz w:val="22"/>
          <w:szCs w:val="22"/>
        </w:rPr>
      </w:pPr>
      <w:r w:rsidRPr="00802DDE">
        <w:rPr>
          <w:rFonts w:ascii="Calibri" w:hAnsi="Calibri" w:cs="Calibri"/>
          <w:sz w:val="22"/>
          <w:szCs w:val="22"/>
        </w:rPr>
        <w:t>A.  Wohl, Endangered Lives  (1983), chapter  10.</w:t>
      </w:r>
    </w:p>
    <w:p w:rsidR="00B72AAC" w:rsidRDefault="00B72AAC" w:rsidP="00B52EC1">
      <w:pPr>
        <w:pStyle w:val="FreeForm"/>
        <w:rPr>
          <w:rFonts w:ascii="Calibri" w:hAnsi="Calibri" w:cs="Calibri"/>
          <w:sz w:val="22"/>
          <w:szCs w:val="22"/>
        </w:rPr>
      </w:pPr>
    </w:p>
    <w:p w:rsidR="003A7661" w:rsidRDefault="00802DDE" w:rsidP="003A7661">
      <w:pPr>
        <w:pStyle w:val="FreeForm"/>
        <w:rPr>
          <w:rFonts w:ascii="Calibri" w:hAnsi="Calibri" w:cs="Calibri"/>
          <w:sz w:val="22"/>
          <w:szCs w:val="22"/>
        </w:rPr>
      </w:pPr>
      <w:r>
        <w:rPr>
          <w:rFonts w:ascii="Calibri" w:hAnsi="Calibri" w:cs="Calibri"/>
          <w:sz w:val="22"/>
          <w:szCs w:val="22"/>
        </w:rPr>
        <w:t>8</w:t>
      </w:r>
      <w:r w:rsidR="003A7661" w:rsidRPr="003A7661">
        <w:rPr>
          <w:rFonts w:ascii="Calibri" w:hAnsi="Calibri" w:cs="Calibri"/>
          <w:sz w:val="22"/>
          <w:szCs w:val="22"/>
        </w:rPr>
        <w:t xml:space="preserve">.  Can chronic diseases be accurately called </w:t>
      </w:r>
      <w:r w:rsidR="003A7661" w:rsidRPr="003A7661">
        <w:rPr>
          <w:rFonts w:ascii="Calibri" w:hAnsi="Calibri" w:cs="Calibri" w:hint="cs"/>
          <w:sz w:val="22"/>
          <w:szCs w:val="22"/>
        </w:rPr>
        <w:t>‘</w:t>
      </w:r>
      <w:r w:rsidR="003A7661" w:rsidRPr="003A7661">
        <w:rPr>
          <w:rFonts w:ascii="Calibri" w:hAnsi="Calibri" w:cs="Calibri"/>
          <w:sz w:val="22"/>
          <w:szCs w:val="22"/>
        </w:rPr>
        <w:t>diseases of civilisation</w:t>
      </w:r>
      <w:r w:rsidR="003A7661" w:rsidRPr="003A7661">
        <w:rPr>
          <w:rFonts w:ascii="Calibri" w:hAnsi="Calibri" w:cs="Calibri" w:hint="cs"/>
          <w:sz w:val="22"/>
          <w:szCs w:val="22"/>
        </w:rPr>
        <w:t>’</w:t>
      </w:r>
      <w:r w:rsidR="003A7661" w:rsidRPr="003A7661">
        <w:rPr>
          <w:rFonts w:ascii="Calibri" w:hAnsi="Calibri" w:cs="Calibri"/>
          <w:sz w:val="22"/>
          <w:szCs w:val="22"/>
        </w:rPr>
        <w:t>?  Answer using two examples of chronic disease.</w:t>
      </w:r>
    </w:p>
    <w:p w:rsidR="003A7661" w:rsidRPr="003A7661" w:rsidRDefault="003A7661" w:rsidP="003A7661">
      <w:pPr>
        <w:pStyle w:val="FreeForm"/>
        <w:rPr>
          <w:rFonts w:ascii="Calibri" w:hAnsi="Calibri" w:cs="Calibri"/>
          <w:sz w:val="22"/>
          <w:szCs w:val="22"/>
        </w:rPr>
      </w:pPr>
    </w:p>
    <w:p w:rsidR="003A7661" w:rsidRPr="003A7661" w:rsidRDefault="00EE40DC" w:rsidP="003A7661">
      <w:pPr>
        <w:pStyle w:val="FreeForm"/>
        <w:rPr>
          <w:rFonts w:ascii="Calibri" w:hAnsi="Calibri" w:cs="Calibri"/>
          <w:sz w:val="22"/>
          <w:szCs w:val="22"/>
        </w:rPr>
      </w:pPr>
      <w:r>
        <w:rPr>
          <w:rFonts w:ascii="Calibri" w:hAnsi="Calibri" w:cs="Calibri"/>
          <w:sz w:val="22"/>
          <w:szCs w:val="22"/>
        </w:rPr>
        <w:t xml:space="preserve">J. </w:t>
      </w:r>
      <w:r w:rsidR="003A7661" w:rsidRPr="003A7661">
        <w:rPr>
          <w:rFonts w:ascii="Calibri" w:hAnsi="Calibri" w:cs="Calibri"/>
          <w:sz w:val="22"/>
          <w:szCs w:val="22"/>
        </w:rPr>
        <w:t>Brumberg, Fasting Girls: The History of Anorexia Nervosa (</w:t>
      </w:r>
      <w:r>
        <w:rPr>
          <w:rFonts w:ascii="Calibri" w:hAnsi="Calibri" w:cs="Calibri"/>
          <w:sz w:val="22"/>
          <w:szCs w:val="22"/>
        </w:rPr>
        <w:t>1989</w:t>
      </w:r>
      <w:r w:rsidR="003A7661" w:rsidRPr="003A7661">
        <w:rPr>
          <w:rFonts w:ascii="Calibri" w:hAnsi="Calibri" w:cs="Calibri"/>
          <w:sz w:val="22"/>
          <w:szCs w:val="22"/>
        </w:rPr>
        <w:t>)</w:t>
      </w:r>
    </w:p>
    <w:p w:rsidR="003A7661" w:rsidRPr="003A7661" w:rsidRDefault="00EE40DC" w:rsidP="003A7661">
      <w:pPr>
        <w:pStyle w:val="FreeForm"/>
        <w:rPr>
          <w:rFonts w:ascii="Calibri" w:hAnsi="Calibri" w:cs="Calibri"/>
          <w:sz w:val="22"/>
          <w:szCs w:val="22"/>
        </w:rPr>
      </w:pPr>
      <w:r>
        <w:rPr>
          <w:rFonts w:ascii="Calibri" w:hAnsi="Calibri" w:cs="Calibri"/>
          <w:sz w:val="22"/>
          <w:szCs w:val="22"/>
        </w:rPr>
        <w:t xml:space="preserve">M. </w:t>
      </w:r>
      <w:r w:rsidR="003A7661" w:rsidRPr="003A7661">
        <w:rPr>
          <w:rFonts w:ascii="Calibri" w:hAnsi="Calibri" w:cs="Calibri"/>
          <w:sz w:val="22"/>
          <w:szCs w:val="22"/>
        </w:rPr>
        <w:t>Jackson, Allergy: The History of a Modern Malady (2006)</w:t>
      </w:r>
    </w:p>
    <w:p w:rsidR="003A7661" w:rsidRPr="003A7661" w:rsidRDefault="00EE40DC" w:rsidP="003A7661">
      <w:pPr>
        <w:pStyle w:val="FreeForm"/>
        <w:rPr>
          <w:rFonts w:ascii="Calibri" w:hAnsi="Calibri" w:cs="Calibri"/>
          <w:sz w:val="22"/>
          <w:szCs w:val="22"/>
        </w:rPr>
      </w:pPr>
      <w:r>
        <w:rPr>
          <w:rFonts w:ascii="Calibri" w:hAnsi="Calibri" w:cs="Calibri"/>
          <w:sz w:val="22"/>
          <w:szCs w:val="22"/>
        </w:rPr>
        <w:t xml:space="preserve">M. </w:t>
      </w:r>
      <w:r w:rsidR="003A7661" w:rsidRPr="003A7661">
        <w:rPr>
          <w:rFonts w:ascii="Calibri" w:hAnsi="Calibri" w:cs="Calibri"/>
          <w:sz w:val="22"/>
          <w:szCs w:val="22"/>
        </w:rPr>
        <w:t>Jackson, Asthma: The Biography (2009)</w:t>
      </w:r>
    </w:p>
    <w:p w:rsidR="003A7661" w:rsidRPr="003A7661" w:rsidRDefault="00EE40DC" w:rsidP="003A7661">
      <w:pPr>
        <w:pStyle w:val="FreeForm"/>
        <w:rPr>
          <w:rFonts w:ascii="Calibri" w:hAnsi="Calibri" w:cs="Calibri"/>
          <w:sz w:val="22"/>
          <w:szCs w:val="22"/>
        </w:rPr>
      </w:pPr>
      <w:r>
        <w:rPr>
          <w:rFonts w:ascii="Calibri" w:hAnsi="Calibri" w:cs="Calibri"/>
          <w:sz w:val="22"/>
          <w:szCs w:val="22"/>
        </w:rPr>
        <w:t xml:space="preserve">S. </w:t>
      </w:r>
      <w:r w:rsidR="003A7661" w:rsidRPr="003A7661">
        <w:rPr>
          <w:rFonts w:ascii="Calibri" w:hAnsi="Calibri" w:cs="Calibri"/>
          <w:sz w:val="22"/>
          <w:szCs w:val="22"/>
        </w:rPr>
        <w:t>Krimsky, Hormonal Chaos: The Scientific and Social Origins of the Environmental Endocrine Hypothesis (2000)</w:t>
      </w:r>
    </w:p>
    <w:p w:rsidR="003A7661" w:rsidRPr="003A7661" w:rsidRDefault="00EE40DC" w:rsidP="003A7661">
      <w:pPr>
        <w:pStyle w:val="FreeForm"/>
        <w:rPr>
          <w:rFonts w:ascii="Calibri" w:hAnsi="Calibri" w:cs="Calibri"/>
          <w:sz w:val="22"/>
          <w:szCs w:val="22"/>
        </w:rPr>
      </w:pPr>
      <w:r>
        <w:rPr>
          <w:rFonts w:ascii="Calibri" w:hAnsi="Calibri" w:cs="Calibri"/>
          <w:sz w:val="22"/>
          <w:szCs w:val="22"/>
        </w:rPr>
        <w:t>S. Kroll-Smith</w:t>
      </w:r>
      <w:r w:rsidR="003A7661" w:rsidRPr="003A7661">
        <w:rPr>
          <w:rFonts w:ascii="Calibri" w:hAnsi="Calibri" w:cs="Calibri"/>
          <w:sz w:val="22"/>
          <w:szCs w:val="22"/>
        </w:rPr>
        <w:t xml:space="preserve"> and H. Hugh Floyd, Bodies in Protest: Environmental Illness and the Struggle over Medical Knowledge (1997)</w:t>
      </w:r>
    </w:p>
    <w:p w:rsidR="003A7661" w:rsidRPr="003A7661" w:rsidRDefault="00EE40DC" w:rsidP="003A7661">
      <w:pPr>
        <w:pStyle w:val="FreeForm"/>
        <w:rPr>
          <w:rFonts w:ascii="Calibri" w:hAnsi="Calibri" w:cs="Calibri"/>
          <w:sz w:val="22"/>
          <w:szCs w:val="22"/>
        </w:rPr>
      </w:pPr>
      <w:r>
        <w:rPr>
          <w:rFonts w:ascii="Calibri" w:hAnsi="Calibri" w:cs="Calibri"/>
          <w:sz w:val="22"/>
          <w:szCs w:val="22"/>
        </w:rPr>
        <w:t xml:space="preserve">E. </w:t>
      </w:r>
      <w:r w:rsidR="003A7661" w:rsidRPr="003A7661">
        <w:rPr>
          <w:rFonts w:ascii="Calibri" w:hAnsi="Calibri" w:cs="Calibri"/>
          <w:sz w:val="22"/>
          <w:szCs w:val="22"/>
        </w:rPr>
        <w:t>Martin, Flexible Bodies: Tracking Immunity in American Culture from the Days of Polio to the Age of AIDS (1994)</w:t>
      </w:r>
    </w:p>
    <w:p w:rsidR="003A7661" w:rsidRPr="003A7661" w:rsidRDefault="00EE40DC" w:rsidP="003A7661">
      <w:pPr>
        <w:pStyle w:val="FreeForm"/>
        <w:rPr>
          <w:rFonts w:ascii="Calibri" w:hAnsi="Calibri" w:cs="Calibri"/>
          <w:sz w:val="22"/>
          <w:szCs w:val="22"/>
        </w:rPr>
      </w:pPr>
      <w:r>
        <w:rPr>
          <w:rFonts w:ascii="Calibri" w:hAnsi="Calibri" w:cs="Calibri"/>
          <w:sz w:val="22"/>
          <w:szCs w:val="22"/>
        </w:rPr>
        <w:t xml:space="preserve">G. </w:t>
      </w:r>
      <w:r w:rsidR="003A7661" w:rsidRPr="003A7661">
        <w:rPr>
          <w:rFonts w:ascii="Calibri" w:hAnsi="Calibri" w:cs="Calibri"/>
          <w:sz w:val="22"/>
          <w:szCs w:val="22"/>
        </w:rPr>
        <w:t>Mitman, Breathing Space: How Allergies Shape Our Lives and Landscapes (2007)</w:t>
      </w:r>
    </w:p>
    <w:p w:rsidR="003A7661" w:rsidRPr="003A7661" w:rsidRDefault="00EE40DC" w:rsidP="003A7661">
      <w:pPr>
        <w:pStyle w:val="FreeForm"/>
        <w:rPr>
          <w:rFonts w:ascii="Calibri" w:hAnsi="Calibri" w:cs="Calibri"/>
          <w:sz w:val="22"/>
          <w:szCs w:val="22"/>
        </w:rPr>
      </w:pPr>
      <w:r>
        <w:rPr>
          <w:rFonts w:ascii="Calibri" w:hAnsi="Calibri" w:cs="Calibri"/>
          <w:sz w:val="22"/>
          <w:szCs w:val="22"/>
        </w:rPr>
        <w:t xml:space="preserve">M. </w:t>
      </w:r>
      <w:r w:rsidR="003A7661" w:rsidRPr="003A7661">
        <w:rPr>
          <w:rFonts w:ascii="Calibri" w:hAnsi="Calibri" w:cs="Calibri"/>
          <w:sz w:val="22"/>
          <w:szCs w:val="22"/>
        </w:rPr>
        <w:t>Murphy, Sick Building Syndrome and the Problem of Uncertainty: Environmental Politics, Technoscience, and Women Workers (2006)</w:t>
      </w:r>
    </w:p>
    <w:p w:rsidR="003A7661" w:rsidRPr="003A7661" w:rsidRDefault="00EE40DC" w:rsidP="003A7661">
      <w:pPr>
        <w:pStyle w:val="FreeForm"/>
        <w:rPr>
          <w:rFonts w:ascii="Calibri" w:hAnsi="Calibri" w:cs="Calibri"/>
          <w:sz w:val="22"/>
          <w:szCs w:val="22"/>
        </w:rPr>
      </w:pPr>
      <w:r>
        <w:rPr>
          <w:rFonts w:ascii="Calibri" w:hAnsi="Calibri" w:cs="Calibri"/>
          <w:sz w:val="22"/>
          <w:szCs w:val="22"/>
        </w:rPr>
        <w:t xml:space="preserve">C. </w:t>
      </w:r>
      <w:r w:rsidR="003A7661" w:rsidRPr="003A7661">
        <w:rPr>
          <w:rFonts w:ascii="Calibri" w:hAnsi="Calibri" w:cs="Calibri"/>
          <w:sz w:val="22"/>
          <w:szCs w:val="22"/>
        </w:rPr>
        <w:t xml:space="preserve">Rosenberg, </w:t>
      </w:r>
      <w:r w:rsidR="003A7661" w:rsidRPr="003A7661">
        <w:rPr>
          <w:rFonts w:ascii="Calibri" w:hAnsi="Calibri" w:cs="Calibri" w:hint="cs"/>
          <w:sz w:val="22"/>
          <w:szCs w:val="22"/>
        </w:rPr>
        <w:t>‘</w:t>
      </w:r>
      <w:r w:rsidR="003A7661" w:rsidRPr="003A7661">
        <w:rPr>
          <w:rFonts w:ascii="Calibri" w:hAnsi="Calibri" w:cs="Calibri"/>
          <w:sz w:val="22"/>
          <w:szCs w:val="22"/>
        </w:rPr>
        <w:t>Pathologies of Progress: The Idea of Civilization at Risk</w:t>
      </w:r>
      <w:r w:rsidR="003A7661" w:rsidRPr="003A7661">
        <w:rPr>
          <w:rFonts w:ascii="Calibri" w:hAnsi="Calibri" w:cs="Calibri" w:hint="cs"/>
          <w:sz w:val="22"/>
          <w:szCs w:val="22"/>
        </w:rPr>
        <w:t>’</w:t>
      </w:r>
      <w:r w:rsidR="003A7661" w:rsidRPr="003A7661">
        <w:rPr>
          <w:rFonts w:ascii="Calibri" w:hAnsi="Calibri" w:cs="Calibri"/>
          <w:sz w:val="22"/>
          <w:szCs w:val="22"/>
        </w:rPr>
        <w:t>, Bulletin of the History of Medicine 72 (1998), 714-30</w:t>
      </w:r>
    </w:p>
    <w:p w:rsidR="008102AA" w:rsidRDefault="00EE40DC" w:rsidP="00B52EC1">
      <w:pPr>
        <w:pStyle w:val="FreeForm"/>
        <w:rPr>
          <w:rFonts w:ascii="Calibri" w:hAnsi="Calibri" w:cs="Calibri"/>
          <w:sz w:val="22"/>
          <w:szCs w:val="22"/>
        </w:rPr>
      </w:pPr>
      <w:r>
        <w:rPr>
          <w:rFonts w:ascii="Calibri" w:hAnsi="Calibri" w:cs="Calibri"/>
          <w:sz w:val="22"/>
          <w:szCs w:val="22"/>
        </w:rPr>
        <w:t xml:space="preserve">M. Smith, </w:t>
      </w:r>
      <w:r w:rsidR="003A7661" w:rsidRPr="003A7661">
        <w:rPr>
          <w:rFonts w:ascii="Calibri" w:hAnsi="Calibri" w:cs="Calibri"/>
          <w:sz w:val="22"/>
          <w:szCs w:val="22"/>
        </w:rPr>
        <w:t>An Alternative History of Hyperactivity: Food Additives and the Feingold Diet (2011)</w:t>
      </w:r>
      <w:r w:rsidR="0048159D">
        <w:rPr>
          <w:rFonts w:ascii="Calibri" w:hAnsi="Calibri" w:cs="Calibri"/>
          <w:sz w:val="22"/>
          <w:szCs w:val="22"/>
        </w:rPr>
        <w:t>.</w:t>
      </w:r>
    </w:p>
    <w:p w:rsidR="00892E99" w:rsidRDefault="00892E99" w:rsidP="00B52EC1">
      <w:pPr>
        <w:pStyle w:val="FreeForm"/>
        <w:rPr>
          <w:rFonts w:ascii="Calibri" w:hAnsi="Calibri" w:cs="Calibri"/>
          <w:sz w:val="22"/>
          <w:szCs w:val="22"/>
        </w:rPr>
      </w:pPr>
    </w:p>
    <w:p w:rsidR="0088403D" w:rsidRDefault="0048159D" w:rsidP="00B52EC1">
      <w:pPr>
        <w:pStyle w:val="FreeForm"/>
        <w:rPr>
          <w:rFonts w:ascii="Calibri" w:hAnsi="Calibri" w:cs="Calibri"/>
          <w:sz w:val="22"/>
          <w:szCs w:val="22"/>
        </w:rPr>
      </w:pPr>
      <w:r>
        <w:rPr>
          <w:rFonts w:ascii="Calibri" w:hAnsi="Calibri" w:cs="Calibri"/>
          <w:sz w:val="22"/>
          <w:szCs w:val="22"/>
        </w:rPr>
        <w:lastRenderedPageBreak/>
        <w:t>9</w:t>
      </w:r>
      <w:r w:rsidR="0088403D">
        <w:rPr>
          <w:rFonts w:ascii="Calibri" w:hAnsi="Calibri" w:cs="Calibri"/>
          <w:sz w:val="22"/>
          <w:szCs w:val="22"/>
        </w:rPr>
        <w:t xml:space="preserve">. </w:t>
      </w:r>
      <w:r w:rsidR="0088403D" w:rsidRPr="0088403D">
        <w:rPr>
          <w:rFonts w:ascii="Calibri" w:hAnsi="Calibri" w:cs="Calibri"/>
          <w:sz w:val="22"/>
          <w:szCs w:val="22"/>
        </w:rPr>
        <w:t>To what extent were ideas about alcoholism shaped by the changing social and cultural context of Victorian Britain?</w:t>
      </w:r>
    </w:p>
    <w:p w:rsidR="0088403D" w:rsidRDefault="0088403D" w:rsidP="00B52EC1">
      <w:pPr>
        <w:pStyle w:val="FreeForm"/>
        <w:rPr>
          <w:rFonts w:ascii="Calibri" w:hAnsi="Calibri" w:cs="Calibri"/>
          <w:sz w:val="22"/>
          <w:szCs w:val="22"/>
        </w:rPr>
      </w:pPr>
    </w:p>
    <w:p w:rsidR="0088403D" w:rsidRDefault="0088403D" w:rsidP="00B52EC1">
      <w:pPr>
        <w:pStyle w:val="FreeForm"/>
        <w:rPr>
          <w:rFonts w:ascii="Calibri" w:hAnsi="Calibri" w:cs="Calibri"/>
          <w:sz w:val="22"/>
          <w:szCs w:val="22"/>
        </w:rPr>
      </w:pPr>
      <w:r w:rsidRPr="0088403D">
        <w:rPr>
          <w:rFonts w:ascii="Calibri" w:hAnsi="Calibri" w:cs="Calibri"/>
          <w:sz w:val="22"/>
          <w:szCs w:val="22"/>
        </w:rPr>
        <w:t xml:space="preserve">E. Burns, Bad Whisky, Glasgow, </w:t>
      </w:r>
      <w:r>
        <w:rPr>
          <w:rFonts w:ascii="Calibri" w:hAnsi="Calibri" w:cs="Calibri"/>
          <w:sz w:val="22"/>
          <w:szCs w:val="22"/>
        </w:rPr>
        <w:t>(</w:t>
      </w:r>
      <w:r w:rsidRPr="0088403D">
        <w:rPr>
          <w:rFonts w:ascii="Calibri" w:hAnsi="Calibri" w:cs="Calibri"/>
          <w:sz w:val="22"/>
          <w:szCs w:val="22"/>
        </w:rPr>
        <w:t>1995</w:t>
      </w:r>
      <w:r>
        <w:rPr>
          <w:rFonts w:ascii="Calibri" w:hAnsi="Calibri" w:cs="Calibri"/>
          <w:sz w:val="22"/>
          <w:szCs w:val="22"/>
        </w:rPr>
        <w:t>).</w:t>
      </w:r>
    </w:p>
    <w:p w:rsidR="0088403D" w:rsidRDefault="0088403D" w:rsidP="0088403D">
      <w:pPr>
        <w:pStyle w:val="FreeForm"/>
        <w:rPr>
          <w:rFonts w:ascii="Calibri" w:hAnsi="Calibri" w:cs="Calibri"/>
          <w:sz w:val="22"/>
          <w:szCs w:val="22"/>
        </w:rPr>
      </w:pPr>
      <w:r w:rsidRPr="0088403D">
        <w:rPr>
          <w:rFonts w:ascii="Calibri" w:hAnsi="Calibri" w:cs="Calibri"/>
          <w:sz w:val="22"/>
          <w:szCs w:val="22"/>
        </w:rPr>
        <w:t xml:space="preserve">D.T. Courtwright, Forces of Habit: Drugs and the Making of the Modern World, </w:t>
      </w:r>
      <w:r>
        <w:rPr>
          <w:rFonts w:ascii="Calibri" w:hAnsi="Calibri" w:cs="Calibri"/>
          <w:sz w:val="22"/>
          <w:szCs w:val="22"/>
        </w:rPr>
        <w:t>(2002).</w:t>
      </w:r>
    </w:p>
    <w:p w:rsidR="0088403D" w:rsidRDefault="0088403D" w:rsidP="0088403D">
      <w:pPr>
        <w:pStyle w:val="FreeForm"/>
        <w:rPr>
          <w:rFonts w:ascii="Calibri" w:hAnsi="Calibri" w:cs="Calibri"/>
          <w:sz w:val="22"/>
          <w:szCs w:val="22"/>
        </w:rPr>
      </w:pPr>
      <w:r w:rsidRPr="0088403D">
        <w:rPr>
          <w:rFonts w:ascii="Calibri" w:hAnsi="Calibri" w:cs="Calibri"/>
          <w:sz w:val="22"/>
          <w:szCs w:val="22"/>
        </w:rPr>
        <w:t xml:space="preserve">B. Harrison, Drink and the Victorians: The Temperance Question in England 1815-1872, </w:t>
      </w:r>
      <w:r>
        <w:rPr>
          <w:rFonts w:ascii="Calibri" w:hAnsi="Calibri" w:cs="Calibri"/>
          <w:sz w:val="22"/>
          <w:szCs w:val="22"/>
        </w:rPr>
        <w:t>(1981).</w:t>
      </w:r>
    </w:p>
    <w:p w:rsidR="0088403D" w:rsidRDefault="0088403D" w:rsidP="0088403D">
      <w:pPr>
        <w:pStyle w:val="FreeForm"/>
        <w:rPr>
          <w:rFonts w:ascii="Calibri" w:hAnsi="Calibri" w:cs="Calibri"/>
          <w:sz w:val="22"/>
          <w:szCs w:val="22"/>
        </w:rPr>
      </w:pPr>
      <w:r w:rsidRPr="0088403D">
        <w:rPr>
          <w:rFonts w:ascii="Calibri" w:hAnsi="Calibri" w:cs="Calibri"/>
          <w:sz w:val="22"/>
          <w:szCs w:val="22"/>
        </w:rPr>
        <w:t xml:space="preserve">G. Hunt, J. Mellor, J. Turner, </w:t>
      </w:r>
      <w:r w:rsidRPr="0088403D">
        <w:rPr>
          <w:rFonts w:ascii="Calibri" w:hAnsi="Calibri" w:cs="Calibri" w:hint="cs"/>
          <w:sz w:val="22"/>
          <w:szCs w:val="22"/>
        </w:rPr>
        <w:t>‘</w:t>
      </w:r>
      <w:r w:rsidRPr="0088403D">
        <w:rPr>
          <w:rFonts w:ascii="Calibri" w:hAnsi="Calibri" w:cs="Calibri"/>
          <w:sz w:val="22"/>
          <w:szCs w:val="22"/>
        </w:rPr>
        <w:t xml:space="preserve">Wretched, Hatless and Miserably Clad: Women and the Inebriate Reformatories from 1900 </w:t>
      </w:r>
      <w:r w:rsidRPr="0088403D">
        <w:rPr>
          <w:rFonts w:ascii="Calibri" w:hAnsi="Calibri" w:cs="Calibri" w:hint="cs"/>
          <w:sz w:val="22"/>
          <w:szCs w:val="22"/>
        </w:rPr>
        <w:t>–</w:t>
      </w:r>
      <w:r w:rsidRPr="0088403D">
        <w:rPr>
          <w:rFonts w:ascii="Calibri" w:hAnsi="Calibri" w:cs="Calibri"/>
          <w:sz w:val="22"/>
          <w:szCs w:val="22"/>
        </w:rPr>
        <w:t xml:space="preserve"> 1913</w:t>
      </w:r>
      <w:r w:rsidRPr="0088403D">
        <w:rPr>
          <w:rFonts w:ascii="Calibri" w:hAnsi="Calibri" w:cs="Calibri" w:hint="cs"/>
          <w:sz w:val="22"/>
          <w:szCs w:val="22"/>
        </w:rPr>
        <w:t>’</w:t>
      </w:r>
      <w:r w:rsidRPr="0088403D">
        <w:rPr>
          <w:rFonts w:ascii="Calibri" w:hAnsi="Calibri" w:cs="Calibri"/>
          <w:sz w:val="22"/>
          <w:szCs w:val="22"/>
        </w:rPr>
        <w:t xml:space="preserve">, British Journal of Sociology, </w:t>
      </w:r>
      <w:r>
        <w:rPr>
          <w:rFonts w:ascii="Calibri" w:hAnsi="Calibri" w:cs="Calibri"/>
          <w:sz w:val="22"/>
          <w:szCs w:val="22"/>
        </w:rPr>
        <w:t>Volume 40: 2, 1989, pp 224 -270</w:t>
      </w:r>
    </w:p>
    <w:p w:rsidR="0088403D" w:rsidRDefault="0088403D" w:rsidP="0088403D">
      <w:pPr>
        <w:pStyle w:val="FreeForm"/>
        <w:rPr>
          <w:rFonts w:ascii="Calibri" w:hAnsi="Calibri" w:cs="Calibri"/>
          <w:sz w:val="22"/>
          <w:szCs w:val="22"/>
        </w:rPr>
      </w:pPr>
      <w:r w:rsidRPr="0088403D">
        <w:rPr>
          <w:rFonts w:ascii="Calibri" w:hAnsi="Calibri" w:cs="Calibri"/>
          <w:sz w:val="22"/>
          <w:szCs w:val="22"/>
        </w:rPr>
        <w:t xml:space="preserve">G. Johnstone, </w:t>
      </w:r>
      <w:r w:rsidRPr="0088403D">
        <w:rPr>
          <w:rFonts w:ascii="Calibri" w:hAnsi="Calibri" w:cs="Calibri" w:hint="cs"/>
          <w:sz w:val="22"/>
          <w:szCs w:val="22"/>
        </w:rPr>
        <w:t>‘</w:t>
      </w:r>
      <w:r w:rsidRPr="0088403D">
        <w:rPr>
          <w:rFonts w:ascii="Calibri" w:hAnsi="Calibri" w:cs="Calibri"/>
          <w:sz w:val="22"/>
          <w:szCs w:val="22"/>
        </w:rPr>
        <w:t xml:space="preserve">From Vice to Disease? The Concepts of Dipsomania and Inebriety 1860-1908, Social </w:t>
      </w:r>
      <w:r>
        <w:rPr>
          <w:rFonts w:ascii="Calibri" w:hAnsi="Calibri" w:cs="Calibri"/>
          <w:sz w:val="22"/>
          <w:szCs w:val="22"/>
        </w:rPr>
        <w:t>and Legal Studies, 5:37, (1996).</w:t>
      </w:r>
    </w:p>
    <w:p w:rsidR="0088403D" w:rsidRDefault="0088403D" w:rsidP="0088403D">
      <w:pPr>
        <w:pStyle w:val="FreeForm"/>
        <w:rPr>
          <w:rFonts w:ascii="Calibri" w:hAnsi="Calibri" w:cs="Calibri"/>
          <w:sz w:val="22"/>
          <w:szCs w:val="22"/>
        </w:rPr>
      </w:pPr>
      <w:r w:rsidRPr="0088403D">
        <w:rPr>
          <w:rFonts w:ascii="Calibri" w:hAnsi="Calibri" w:cs="Calibri"/>
          <w:sz w:val="22"/>
          <w:szCs w:val="22"/>
        </w:rPr>
        <w:t xml:space="preserve">R. Kenna, A. Mooney, People's Palaces: Victorian and Edwardian Pubs of Scotland, </w:t>
      </w:r>
      <w:r>
        <w:rPr>
          <w:rFonts w:ascii="Calibri" w:hAnsi="Calibri" w:cs="Calibri"/>
          <w:sz w:val="22"/>
          <w:szCs w:val="22"/>
        </w:rPr>
        <w:t>(1983).</w:t>
      </w:r>
    </w:p>
    <w:p w:rsidR="0088403D" w:rsidRPr="0088403D" w:rsidRDefault="0088403D" w:rsidP="0088403D">
      <w:pPr>
        <w:pStyle w:val="FreeForm"/>
        <w:rPr>
          <w:rFonts w:ascii="Calibri" w:hAnsi="Calibri" w:cs="Calibri"/>
          <w:sz w:val="22"/>
          <w:szCs w:val="22"/>
        </w:rPr>
      </w:pPr>
      <w:r w:rsidRPr="0088403D">
        <w:rPr>
          <w:rFonts w:ascii="Calibri" w:hAnsi="Calibri" w:cs="Calibri"/>
          <w:sz w:val="22"/>
          <w:szCs w:val="22"/>
        </w:rPr>
        <w:t xml:space="preserve">C. May, </w:t>
      </w:r>
      <w:r w:rsidRPr="0088403D">
        <w:rPr>
          <w:rFonts w:ascii="Calibri" w:hAnsi="Calibri" w:cs="Calibri" w:hint="cs"/>
          <w:sz w:val="22"/>
          <w:szCs w:val="22"/>
        </w:rPr>
        <w:t>‘</w:t>
      </w:r>
      <w:r w:rsidRPr="0088403D">
        <w:rPr>
          <w:rFonts w:ascii="Calibri" w:hAnsi="Calibri" w:cs="Calibri"/>
          <w:sz w:val="22"/>
          <w:szCs w:val="22"/>
        </w:rPr>
        <w:t>Habitual Drunkards and the Invention of Alcoholism: Susceptibility and Culpability in Nineteenth Century Medicine</w:t>
      </w:r>
      <w:r w:rsidRPr="0088403D">
        <w:rPr>
          <w:rFonts w:ascii="Calibri" w:hAnsi="Calibri" w:cs="Calibri" w:hint="cs"/>
          <w:sz w:val="22"/>
          <w:szCs w:val="22"/>
        </w:rPr>
        <w:t>’</w:t>
      </w:r>
      <w:r w:rsidRPr="0088403D">
        <w:rPr>
          <w:rFonts w:ascii="Calibri" w:hAnsi="Calibri" w:cs="Calibri"/>
          <w:sz w:val="22"/>
          <w:szCs w:val="22"/>
        </w:rPr>
        <w:t xml:space="preserve">, Addiction Research, Volume 5:2 (1997), pp 56 </w:t>
      </w:r>
      <w:r w:rsidRPr="0088403D">
        <w:rPr>
          <w:rFonts w:ascii="Calibri" w:hAnsi="Calibri" w:cs="Calibri" w:hint="cs"/>
          <w:sz w:val="22"/>
          <w:szCs w:val="22"/>
        </w:rPr>
        <w:t>–</w:t>
      </w:r>
      <w:r>
        <w:rPr>
          <w:rFonts w:ascii="Calibri" w:hAnsi="Calibri" w:cs="Calibri"/>
          <w:sz w:val="22"/>
          <w:szCs w:val="22"/>
        </w:rPr>
        <w:t xml:space="preserve"> 69</w:t>
      </w:r>
    </w:p>
    <w:p w:rsidR="0088403D" w:rsidRPr="0088403D" w:rsidRDefault="0088403D" w:rsidP="0088403D">
      <w:pPr>
        <w:pStyle w:val="FreeForm"/>
        <w:rPr>
          <w:rFonts w:ascii="Calibri" w:hAnsi="Calibri" w:cs="Calibri"/>
          <w:sz w:val="22"/>
          <w:szCs w:val="22"/>
        </w:rPr>
      </w:pPr>
      <w:r w:rsidRPr="0088403D">
        <w:rPr>
          <w:rFonts w:ascii="Calibri" w:hAnsi="Calibri" w:cs="Calibri"/>
          <w:sz w:val="22"/>
          <w:szCs w:val="22"/>
        </w:rPr>
        <w:t xml:space="preserve">J. Nicholls, The Politics of Alcohol: A History of the Drink Question in England, </w:t>
      </w:r>
      <w:r>
        <w:rPr>
          <w:rFonts w:ascii="Calibri" w:hAnsi="Calibri" w:cs="Calibri"/>
          <w:sz w:val="22"/>
          <w:szCs w:val="22"/>
        </w:rPr>
        <w:t xml:space="preserve">(2009).  Chapters </w:t>
      </w:r>
      <w:r w:rsidRPr="0088403D">
        <w:rPr>
          <w:rFonts w:ascii="Calibri" w:hAnsi="Calibri" w:cs="Calibri"/>
          <w:sz w:val="22"/>
          <w:szCs w:val="22"/>
        </w:rPr>
        <w:t>2, 3, 5, 10</w:t>
      </w:r>
      <w:r>
        <w:rPr>
          <w:rFonts w:ascii="Calibri" w:hAnsi="Calibri" w:cs="Calibri"/>
          <w:sz w:val="22"/>
          <w:szCs w:val="22"/>
        </w:rPr>
        <w:t>.</w:t>
      </w:r>
    </w:p>
    <w:p w:rsidR="0088403D" w:rsidRPr="0088403D" w:rsidRDefault="0088403D" w:rsidP="0088403D">
      <w:pPr>
        <w:pStyle w:val="FreeForm"/>
        <w:rPr>
          <w:rFonts w:ascii="Calibri" w:hAnsi="Calibri" w:cs="Calibri"/>
          <w:sz w:val="22"/>
          <w:szCs w:val="22"/>
        </w:rPr>
      </w:pPr>
      <w:r w:rsidRPr="0088403D">
        <w:rPr>
          <w:rFonts w:ascii="Calibri" w:hAnsi="Calibri" w:cs="Calibri"/>
          <w:sz w:val="22"/>
          <w:szCs w:val="22"/>
        </w:rPr>
        <w:t>R. Porter, 'The drinking man's disease: The pre-history of alcoholism in Georgian Britain', British Journal of Addiction: 80, 1985, pp 385-396</w:t>
      </w:r>
      <w:r>
        <w:rPr>
          <w:rFonts w:ascii="Calibri" w:hAnsi="Calibri" w:cs="Calibri"/>
          <w:sz w:val="22"/>
          <w:szCs w:val="22"/>
        </w:rPr>
        <w:t>.</w:t>
      </w:r>
    </w:p>
    <w:p w:rsidR="0088403D" w:rsidRPr="0088403D" w:rsidRDefault="0088403D" w:rsidP="0088403D">
      <w:pPr>
        <w:pStyle w:val="FreeForm"/>
        <w:rPr>
          <w:rFonts w:ascii="Calibri" w:hAnsi="Calibri" w:cs="Calibri"/>
          <w:sz w:val="22"/>
          <w:szCs w:val="22"/>
        </w:rPr>
      </w:pPr>
      <w:r w:rsidRPr="0088403D">
        <w:rPr>
          <w:rFonts w:ascii="Calibri" w:hAnsi="Calibri" w:cs="Calibri"/>
          <w:sz w:val="22"/>
          <w:szCs w:val="22"/>
        </w:rPr>
        <w:t xml:space="preserve">R. B. Weir, </w:t>
      </w:r>
      <w:r w:rsidRPr="0088403D">
        <w:rPr>
          <w:rFonts w:ascii="Calibri" w:hAnsi="Calibri" w:cs="Calibri" w:hint="cs"/>
          <w:sz w:val="22"/>
          <w:szCs w:val="22"/>
        </w:rPr>
        <w:t>‘</w:t>
      </w:r>
      <w:r w:rsidRPr="0088403D">
        <w:rPr>
          <w:rFonts w:ascii="Calibri" w:hAnsi="Calibri" w:cs="Calibri"/>
          <w:sz w:val="22"/>
          <w:szCs w:val="22"/>
        </w:rPr>
        <w:t>Obsessed with Moderation: The Drink Trades and the Drink Question 1870-1930</w:t>
      </w:r>
      <w:r w:rsidRPr="0088403D">
        <w:rPr>
          <w:rFonts w:ascii="Calibri" w:hAnsi="Calibri" w:cs="Calibri" w:hint="cs"/>
          <w:sz w:val="22"/>
          <w:szCs w:val="22"/>
        </w:rPr>
        <w:t>’</w:t>
      </w:r>
      <w:r w:rsidRPr="0088403D">
        <w:rPr>
          <w:rFonts w:ascii="Calibri" w:hAnsi="Calibri" w:cs="Calibri"/>
          <w:sz w:val="22"/>
          <w:szCs w:val="22"/>
        </w:rPr>
        <w:t>, British Journal of Addiction, 79, (1984), pp 93-107</w:t>
      </w:r>
      <w:r>
        <w:rPr>
          <w:rFonts w:ascii="Calibri" w:hAnsi="Calibri" w:cs="Calibri"/>
          <w:sz w:val="22"/>
          <w:szCs w:val="22"/>
        </w:rPr>
        <w:t>.</w:t>
      </w:r>
    </w:p>
    <w:p w:rsidR="0088403D" w:rsidRDefault="0088403D" w:rsidP="0088403D">
      <w:pPr>
        <w:pStyle w:val="FreeForm"/>
        <w:rPr>
          <w:rFonts w:ascii="Calibri" w:hAnsi="Calibri" w:cs="Calibri"/>
          <w:sz w:val="22"/>
          <w:szCs w:val="22"/>
        </w:rPr>
      </w:pPr>
    </w:p>
    <w:p w:rsidR="00CC29E9" w:rsidRPr="00CC29E9" w:rsidRDefault="00CC29E9" w:rsidP="00CC29E9">
      <w:pPr>
        <w:pBdr>
          <w:top w:val="single" w:sz="4" w:space="1" w:color="auto"/>
          <w:left w:val="single" w:sz="4" w:space="4" w:color="auto"/>
          <w:bottom w:val="single" w:sz="4" w:space="1" w:color="auto"/>
          <w:right w:val="single" w:sz="4" w:space="4" w:color="auto"/>
        </w:pBdr>
        <w:rPr>
          <w:rFonts w:ascii="Calibri" w:hAnsi="Calibri" w:cs="Calibri"/>
        </w:rPr>
      </w:pPr>
      <w:r>
        <w:rPr>
          <w:rFonts w:ascii="Calibri" w:eastAsia="MS Mincho" w:hAnsi="Calibri" w:cs="Calibri"/>
          <w:b/>
          <w:bCs/>
        </w:rPr>
        <w:t>Seminar</w:t>
      </w:r>
      <w:r w:rsidRPr="00156364">
        <w:rPr>
          <w:rFonts w:ascii="Calibri" w:eastAsia="MS Mincho" w:hAnsi="Calibri" w:cs="Calibri"/>
          <w:b/>
          <w:bCs/>
        </w:rPr>
        <w:t xml:space="preserve"> and </w:t>
      </w:r>
      <w:r>
        <w:rPr>
          <w:rFonts w:ascii="Calibri" w:eastAsia="MS Mincho" w:hAnsi="Calibri" w:cs="Calibri"/>
          <w:b/>
          <w:bCs/>
        </w:rPr>
        <w:t>Exam</w:t>
      </w:r>
      <w:r w:rsidRPr="00156364">
        <w:rPr>
          <w:rFonts w:ascii="Calibri" w:eastAsia="MS Mincho" w:hAnsi="Calibri" w:cs="Calibri"/>
          <w:b/>
          <w:bCs/>
        </w:rPr>
        <w:t xml:space="preserve"> Reading</w:t>
      </w:r>
    </w:p>
    <w:p w:rsidR="00CC29E9" w:rsidRPr="0088403D" w:rsidRDefault="00CC29E9" w:rsidP="0088403D">
      <w:pPr>
        <w:pStyle w:val="FreeForm"/>
        <w:rPr>
          <w:rFonts w:ascii="Calibri" w:hAnsi="Calibri" w:cs="Calibri"/>
          <w:sz w:val="22"/>
          <w:szCs w:val="22"/>
        </w:rPr>
      </w:pPr>
    </w:p>
    <w:p w:rsidR="00D0396A" w:rsidRPr="00D0396A" w:rsidRDefault="008102AA" w:rsidP="00D0396A">
      <w:pPr>
        <w:pStyle w:val="FreeForm"/>
        <w:rPr>
          <w:rFonts w:ascii="Calibri" w:hAnsi="Calibri" w:cs="Calibri"/>
          <w:sz w:val="22"/>
          <w:szCs w:val="22"/>
        </w:rPr>
      </w:pPr>
      <w:r>
        <w:rPr>
          <w:rFonts w:ascii="Calibri" w:hAnsi="Calibri" w:cs="Calibri"/>
          <w:sz w:val="22"/>
          <w:szCs w:val="22"/>
        </w:rPr>
        <w:t>1</w:t>
      </w:r>
      <w:r w:rsidR="0048159D">
        <w:rPr>
          <w:rFonts w:ascii="Calibri" w:hAnsi="Calibri" w:cs="Calibri"/>
          <w:sz w:val="22"/>
          <w:szCs w:val="22"/>
        </w:rPr>
        <w:t>0</w:t>
      </w:r>
      <w:r w:rsidR="00D0396A">
        <w:rPr>
          <w:rFonts w:ascii="Calibri" w:hAnsi="Calibri" w:cs="Calibri"/>
          <w:sz w:val="22"/>
          <w:szCs w:val="22"/>
        </w:rPr>
        <w:t xml:space="preserve">. </w:t>
      </w:r>
      <w:r w:rsidR="00BC1B79">
        <w:rPr>
          <w:rFonts w:ascii="Calibri" w:hAnsi="Calibri" w:cs="Calibri"/>
          <w:sz w:val="22"/>
          <w:szCs w:val="22"/>
        </w:rPr>
        <w:t>What is</w:t>
      </w:r>
      <w:r w:rsidR="00D0396A" w:rsidRPr="00D0396A">
        <w:rPr>
          <w:rFonts w:ascii="Calibri" w:hAnsi="Calibri" w:cs="Calibri"/>
          <w:sz w:val="22"/>
          <w:szCs w:val="22"/>
        </w:rPr>
        <w:t xml:space="preserve"> the </w:t>
      </w:r>
      <w:r w:rsidR="00BC1B79">
        <w:rPr>
          <w:rFonts w:ascii="Calibri" w:hAnsi="Calibri" w:cs="Calibri"/>
          <w:sz w:val="22"/>
          <w:szCs w:val="22"/>
        </w:rPr>
        <w:t>‘</w:t>
      </w:r>
      <w:r w:rsidR="00D0396A" w:rsidRPr="00D0396A">
        <w:rPr>
          <w:rFonts w:ascii="Calibri" w:hAnsi="Calibri" w:cs="Calibri"/>
          <w:sz w:val="22"/>
          <w:szCs w:val="22"/>
        </w:rPr>
        <w:t>germ theory</w:t>
      </w:r>
      <w:r w:rsidR="00BC1B79">
        <w:rPr>
          <w:rFonts w:ascii="Calibri" w:hAnsi="Calibri" w:cs="Calibri"/>
          <w:sz w:val="22"/>
          <w:szCs w:val="22"/>
        </w:rPr>
        <w:t>’ of disease causation and how did it affect</w:t>
      </w:r>
      <w:r w:rsidR="00D0396A" w:rsidRPr="00D0396A">
        <w:rPr>
          <w:rFonts w:ascii="Calibri" w:hAnsi="Calibri" w:cs="Calibri"/>
          <w:sz w:val="22"/>
          <w:szCs w:val="22"/>
        </w:rPr>
        <w:t xml:space="preserve"> the understanding and treatment of disease?</w:t>
      </w:r>
    </w:p>
    <w:p w:rsidR="00D0396A" w:rsidRDefault="00D0396A" w:rsidP="00D0396A">
      <w:pPr>
        <w:pStyle w:val="FreeForm"/>
        <w:rPr>
          <w:rFonts w:ascii="Calibri" w:hAnsi="Calibri" w:cs="Calibri"/>
          <w:sz w:val="22"/>
          <w:szCs w:val="22"/>
        </w:rPr>
      </w:pPr>
    </w:p>
    <w:p w:rsidR="00D0396A" w:rsidRDefault="00D0396A" w:rsidP="00D0396A">
      <w:pPr>
        <w:pStyle w:val="FreeForm"/>
        <w:rPr>
          <w:rFonts w:ascii="Calibri" w:hAnsi="Calibri" w:cs="Calibri"/>
          <w:sz w:val="22"/>
          <w:szCs w:val="22"/>
        </w:rPr>
      </w:pPr>
      <w:r w:rsidRPr="00D0396A">
        <w:rPr>
          <w:rFonts w:ascii="Calibri" w:hAnsi="Calibri" w:cs="Calibri"/>
          <w:sz w:val="22"/>
          <w:szCs w:val="22"/>
        </w:rPr>
        <w:t>W. F. Bynum, Science and the Practice of Medicine in the Nineteenth Century (1994)</w:t>
      </w:r>
    </w:p>
    <w:p w:rsidR="00D0396A" w:rsidRDefault="00D0396A" w:rsidP="00D0396A">
      <w:pPr>
        <w:pStyle w:val="FreeForm"/>
        <w:rPr>
          <w:rFonts w:ascii="Calibri" w:hAnsi="Calibri" w:cs="Calibri"/>
          <w:sz w:val="22"/>
          <w:szCs w:val="22"/>
        </w:rPr>
      </w:pPr>
      <w:r>
        <w:rPr>
          <w:rFonts w:ascii="Calibri" w:hAnsi="Calibri" w:cs="Calibri"/>
          <w:sz w:val="22"/>
          <w:szCs w:val="22"/>
        </w:rPr>
        <w:t xml:space="preserve">Gerald Geison, </w:t>
      </w:r>
      <w:r w:rsidRPr="00D0396A">
        <w:rPr>
          <w:rFonts w:ascii="Calibri" w:hAnsi="Calibri" w:cs="Calibri"/>
          <w:sz w:val="22"/>
          <w:szCs w:val="22"/>
        </w:rPr>
        <w:t>The Pr</w:t>
      </w:r>
      <w:r>
        <w:rPr>
          <w:rFonts w:ascii="Calibri" w:hAnsi="Calibri" w:cs="Calibri"/>
          <w:sz w:val="22"/>
          <w:szCs w:val="22"/>
        </w:rPr>
        <w:t>ivate Science of Louis Pasteur (</w:t>
      </w:r>
      <w:r w:rsidRPr="00D0396A">
        <w:rPr>
          <w:rFonts w:ascii="Calibri" w:hAnsi="Calibri" w:cs="Calibri"/>
          <w:sz w:val="22"/>
          <w:szCs w:val="22"/>
        </w:rPr>
        <w:t>1995</w:t>
      </w:r>
      <w:r>
        <w:rPr>
          <w:rFonts w:ascii="Calibri" w:hAnsi="Calibri" w:cs="Calibri"/>
          <w:sz w:val="22"/>
          <w:szCs w:val="22"/>
        </w:rPr>
        <w:t>)</w:t>
      </w:r>
      <w:r w:rsidRPr="00D0396A">
        <w:rPr>
          <w:rFonts w:ascii="Calibri" w:hAnsi="Calibri" w:cs="Calibri"/>
          <w:sz w:val="22"/>
          <w:szCs w:val="22"/>
        </w:rPr>
        <w:t>.</w:t>
      </w:r>
    </w:p>
    <w:p w:rsidR="00DE77C6" w:rsidRDefault="00DE77C6" w:rsidP="00D0396A">
      <w:pPr>
        <w:pStyle w:val="FreeForm"/>
        <w:rPr>
          <w:rFonts w:ascii="Calibri" w:hAnsi="Calibri" w:cs="Calibri"/>
          <w:sz w:val="22"/>
          <w:szCs w:val="22"/>
        </w:rPr>
      </w:pPr>
      <w:r w:rsidRPr="00DE77C6">
        <w:rPr>
          <w:rFonts w:ascii="Calibri" w:hAnsi="Calibri" w:cs="Calibri"/>
          <w:sz w:val="22"/>
          <w:szCs w:val="22"/>
        </w:rPr>
        <w:t>W. F. Bynum &amp; R. Porter (eds.), Companion Encyclopedia of the History of Medicine (1993)</w:t>
      </w:r>
    </w:p>
    <w:p w:rsidR="00DE77C6" w:rsidRPr="00D0396A" w:rsidRDefault="00DE77C6" w:rsidP="00D0396A">
      <w:pPr>
        <w:pStyle w:val="FreeForm"/>
        <w:rPr>
          <w:rFonts w:ascii="Calibri" w:hAnsi="Calibri" w:cs="Calibri"/>
          <w:sz w:val="22"/>
          <w:szCs w:val="22"/>
        </w:rPr>
      </w:pPr>
      <w:r w:rsidRPr="00DE77C6">
        <w:rPr>
          <w:rFonts w:ascii="Calibri" w:hAnsi="Calibri" w:cs="Calibri"/>
          <w:sz w:val="22"/>
          <w:szCs w:val="22"/>
        </w:rPr>
        <w:t xml:space="preserve">R. Cooter, </w:t>
      </w:r>
      <w:r w:rsidRPr="00DE77C6">
        <w:rPr>
          <w:rFonts w:ascii="Calibri" w:hAnsi="Calibri" w:cs="Calibri" w:hint="cs"/>
          <w:sz w:val="22"/>
          <w:szCs w:val="22"/>
        </w:rPr>
        <w:t>‘</w:t>
      </w:r>
      <w:r w:rsidRPr="00DE77C6">
        <w:rPr>
          <w:rFonts w:ascii="Calibri" w:hAnsi="Calibri" w:cs="Calibri"/>
          <w:sz w:val="22"/>
          <w:szCs w:val="22"/>
        </w:rPr>
        <w:t>Anticontagionism</w:t>
      </w:r>
      <w:r w:rsidRPr="00DE77C6">
        <w:rPr>
          <w:rFonts w:ascii="Calibri" w:hAnsi="Calibri" w:cs="Calibri" w:hint="cs"/>
          <w:sz w:val="22"/>
          <w:szCs w:val="22"/>
        </w:rPr>
        <w:t>’</w:t>
      </w:r>
      <w:r w:rsidRPr="00DE77C6">
        <w:rPr>
          <w:rFonts w:ascii="Calibri" w:hAnsi="Calibri" w:cs="Calibri"/>
          <w:sz w:val="22"/>
          <w:szCs w:val="22"/>
        </w:rPr>
        <w:t xml:space="preserve"> </w:t>
      </w:r>
      <w:r>
        <w:rPr>
          <w:rFonts w:ascii="Calibri" w:hAnsi="Calibri" w:cs="Calibri"/>
          <w:sz w:val="22"/>
          <w:szCs w:val="22"/>
        </w:rPr>
        <w:t>in P. Wright &amp; A. Treacher (eds), The P</w:t>
      </w:r>
      <w:r w:rsidRPr="00DE77C6">
        <w:rPr>
          <w:rFonts w:ascii="Calibri" w:hAnsi="Calibri" w:cs="Calibri"/>
          <w:sz w:val="22"/>
          <w:szCs w:val="22"/>
        </w:rPr>
        <w:t>roblem of Medical Knowledge (1983)</w:t>
      </w:r>
      <w:r>
        <w:rPr>
          <w:rFonts w:ascii="Calibri" w:hAnsi="Calibri" w:cs="Calibri"/>
          <w:sz w:val="22"/>
          <w:szCs w:val="22"/>
        </w:rPr>
        <w:t>.</w:t>
      </w:r>
    </w:p>
    <w:p w:rsidR="00DE77C6" w:rsidRDefault="00D0396A" w:rsidP="00DE77C6">
      <w:pPr>
        <w:pStyle w:val="FreeForm"/>
        <w:rPr>
          <w:rFonts w:ascii="Calibri" w:hAnsi="Calibri" w:cs="Calibri"/>
          <w:sz w:val="22"/>
          <w:szCs w:val="22"/>
        </w:rPr>
      </w:pPr>
      <w:r>
        <w:rPr>
          <w:rFonts w:ascii="Calibri" w:hAnsi="Calibri" w:cs="Calibri"/>
          <w:sz w:val="22"/>
          <w:szCs w:val="22"/>
        </w:rPr>
        <w:t xml:space="preserve">B. </w:t>
      </w:r>
      <w:r w:rsidRPr="00D0396A">
        <w:rPr>
          <w:rFonts w:ascii="Calibri" w:hAnsi="Calibri" w:cs="Calibri"/>
          <w:sz w:val="22"/>
          <w:szCs w:val="22"/>
        </w:rPr>
        <w:t>Latour, The Pasteurization of France. Translated by Alan Sheridan and John Law</w:t>
      </w:r>
      <w:r w:rsidR="000814B4">
        <w:rPr>
          <w:rFonts w:ascii="Calibri" w:hAnsi="Calibri" w:cs="Calibri"/>
          <w:sz w:val="22"/>
          <w:szCs w:val="22"/>
        </w:rPr>
        <w:t>, (1988)</w:t>
      </w:r>
      <w:r w:rsidRPr="00D0396A">
        <w:rPr>
          <w:rFonts w:ascii="Calibri" w:hAnsi="Calibri" w:cs="Calibri"/>
          <w:sz w:val="22"/>
          <w:szCs w:val="22"/>
        </w:rPr>
        <w:t>.</w:t>
      </w:r>
    </w:p>
    <w:p w:rsidR="00DE77C6" w:rsidRPr="00D0396A" w:rsidRDefault="00DE77C6" w:rsidP="00D0396A">
      <w:pPr>
        <w:pStyle w:val="FreeForm"/>
        <w:rPr>
          <w:rFonts w:ascii="Calibri" w:hAnsi="Calibri" w:cs="Calibri"/>
          <w:sz w:val="22"/>
          <w:szCs w:val="22"/>
        </w:rPr>
      </w:pPr>
      <w:r>
        <w:rPr>
          <w:rFonts w:ascii="Calibri" w:hAnsi="Calibri" w:cs="Calibri"/>
          <w:sz w:val="22"/>
          <w:szCs w:val="22"/>
        </w:rPr>
        <w:t>J. Pickstone, ‘</w:t>
      </w:r>
      <w:r w:rsidRPr="00D0396A">
        <w:rPr>
          <w:rFonts w:ascii="Calibri" w:hAnsi="Calibri" w:cs="Calibri"/>
          <w:sz w:val="22"/>
          <w:szCs w:val="22"/>
        </w:rPr>
        <w:t>Death, Dirt and Fever Epidemics: rewriting the Hist</w:t>
      </w:r>
      <w:r>
        <w:rPr>
          <w:rFonts w:ascii="Calibri" w:hAnsi="Calibri" w:cs="Calibri"/>
          <w:sz w:val="22"/>
          <w:szCs w:val="22"/>
        </w:rPr>
        <w:t>ory of British 'Public Health'’</w:t>
      </w:r>
      <w:r w:rsidRPr="00D0396A">
        <w:rPr>
          <w:rFonts w:ascii="Calibri" w:hAnsi="Calibri" w:cs="Calibri"/>
          <w:sz w:val="22"/>
          <w:szCs w:val="22"/>
        </w:rPr>
        <w:t xml:space="preserve">, </w:t>
      </w:r>
      <w:r>
        <w:rPr>
          <w:rFonts w:ascii="Calibri" w:hAnsi="Calibri" w:cs="Calibri"/>
          <w:sz w:val="22"/>
          <w:szCs w:val="22"/>
        </w:rPr>
        <w:t>in T.</w:t>
      </w:r>
      <w:r w:rsidRPr="00DE77C6">
        <w:rPr>
          <w:rFonts w:ascii="Calibri" w:hAnsi="Calibri" w:cs="Calibri"/>
          <w:sz w:val="22"/>
          <w:szCs w:val="22"/>
        </w:rPr>
        <w:t xml:space="preserve"> Ranger and </w:t>
      </w:r>
      <w:r>
        <w:rPr>
          <w:rFonts w:ascii="Calibri" w:hAnsi="Calibri" w:cs="Calibri"/>
          <w:sz w:val="22"/>
          <w:szCs w:val="22"/>
        </w:rPr>
        <w:t>P.</w:t>
      </w:r>
      <w:r w:rsidRPr="00DE77C6">
        <w:rPr>
          <w:rFonts w:ascii="Calibri" w:hAnsi="Calibri" w:cs="Calibri"/>
          <w:sz w:val="22"/>
          <w:szCs w:val="22"/>
        </w:rPr>
        <w:t xml:space="preserve"> Slack, </w:t>
      </w:r>
      <w:r>
        <w:rPr>
          <w:rFonts w:ascii="Calibri" w:hAnsi="Calibri" w:cs="Calibri"/>
          <w:sz w:val="22"/>
          <w:szCs w:val="22"/>
        </w:rPr>
        <w:t>(eds)</w:t>
      </w:r>
      <w:r w:rsidRPr="00DE77C6">
        <w:rPr>
          <w:rFonts w:ascii="Calibri" w:hAnsi="Calibri" w:cs="Calibri"/>
          <w:sz w:val="22"/>
          <w:szCs w:val="22"/>
        </w:rPr>
        <w:t>, Epidemics and Ideas: Essays on the Historical Perception of Pestilence (Cambridge: Cambridge University Press, 1992)</w:t>
      </w:r>
      <w:r>
        <w:rPr>
          <w:rFonts w:ascii="Calibri" w:hAnsi="Calibri" w:cs="Calibri"/>
          <w:sz w:val="22"/>
          <w:szCs w:val="22"/>
        </w:rPr>
        <w:t>.</w:t>
      </w:r>
    </w:p>
    <w:p w:rsidR="00D0396A" w:rsidRPr="00D0396A" w:rsidRDefault="000814B4" w:rsidP="00D0396A">
      <w:pPr>
        <w:pStyle w:val="FreeForm"/>
        <w:rPr>
          <w:rFonts w:ascii="Calibri" w:hAnsi="Calibri" w:cs="Calibri"/>
          <w:sz w:val="22"/>
          <w:szCs w:val="22"/>
        </w:rPr>
      </w:pPr>
      <w:r>
        <w:rPr>
          <w:rFonts w:ascii="Calibri" w:hAnsi="Calibri" w:cs="Calibri"/>
          <w:sz w:val="22"/>
          <w:szCs w:val="22"/>
        </w:rPr>
        <w:t xml:space="preserve">R. </w:t>
      </w:r>
      <w:r w:rsidR="00D0396A" w:rsidRPr="00D0396A">
        <w:rPr>
          <w:rFonts w:ascii="Calibri" w:hAnsi="Calibri" w:cs="Calibri"/>
          <w:sz w:val="22"/>
          <w:szCs w:val="22"/>
        </w:rPr>
        <w:t>Porter, The Greatest Benefit to Mankind: A Medic</w:t>
      </w:r>
      <w:r>
        <w:rPr>
          <w:rFonts w:ascii="Calibri" w:hAnsi="Calibri" w:cs="Calibri"/>
          <w:sz w:val="22"/>
          <w:szCs w:val="22"/>
        </w:rPr>
        <w:t>al History of Humanity,</w:t>
      </w:r>
      <w:r w:rsidR="00D0396A" w:rsidRPr="00D0396A">
        <w:rPr>
          <w:rFonts w:ascii="Calibri" w:hAnsi="Calibri" w:cs="Calibri"/>
          <w:sz w:val="22"/>
          <w:szCs w:val="22"/>
        </w:rPr>
        <w:t xml:space="preserve"> </w:t>
      </w:r>
      <w:r>
        <w:rPr>
          <w:rFonts w:ascii="Calibri" w:hAnsi="Calibri" w:cs="Calibri"/>
          <w:sz w:val="22"/>
          <w:szCs w:val="22"/>
        </w:rPr>
        <w:t>(</w:t>
      </w:r>
      <w:r w:rsidR="00D0396A" w:rsidRPr="00D0396A">
        <w:rPr>
          <w:rFonts w:ascii="Calibri" w:hAnsi="Calibri" w:cs="Calibri"/>
          <w:sz w:val="22"/>
          <w:szCs w:val="22"/>
        </w:rPr>
        <w:t>1997</w:t>
      </w:r>
      <w:r>
        <w:rPr>
          <w:rFonts w:ascii="Calibri" w:hAnsi="Calibri" w:cs="Calibri"/>
          <w:sz w:val="22"/>
          <w:szCs w:val="22"/>
        </w:rPr>
        <w:t>)</w:t>
      </w:r>
      <w:r w:rsidR="00D0396A" w:rsidRPr="00D0396A">
        <w:rPr>
          <w:rFonts w:ascii="Calibri" w:hAnsi="Calibri" w:cs="Calibri"/>
          <w:sz w:val="22"/>
          <w:szCs w:val="22"/>
        </w:rPr>
        <w:t>.</w:t>
      </w:r>
    </w:p>
    <w:p w:rsidR="00D0396A" w:rsidRPr="00D0396A" w:rsidRDefault="000814B4" w:rsidP="00D0396A">
      <w:pPr>
        <w:pStyle w:val="FreeForm"/>
        <w:rPr>
          <w:rFonts w:ascii="Calibri" w:hAnsi="Calibri" w:cs="Calibri"/>
          <w:sz w:val="22"/>
          <w:szCs w:val="22"/>
        </w:rPr>
      </w:pPr>
      <w:r>
        <w:rPr>
          <w:rFonts w:ascii="Calibri" w:hAnsi="Calibri" w:cs="Calibri"/>
          <w:sz w:val="22"/>
          <w:szCs w:val="22"/>
        </w:rPr>
        <w:t xml:space="preserve">N. Tomes, </w:t>
      </w:r>
      <w:r w:rsidR="00D0396A" w:rsidRPr="00D0396A">
        <w:rPr>
          <w:rFonts w:ascii="Calibri" w:hAnsi="Calibri" w:cs="Calibri"/>
          <w:sz w:val="22"/>
          <w:szCs w:val="22"/>
        </w:rPr>
        <w:t>The Gospel of Germs: Men, Women, and the Microbe in American Life</w:t>
      </w:r>
      <w:r>
        <w:rPr>
          <w:rFonts w:ascii="Calibri" w:hAnsi="Calibri" w:cs="Calibri"/>
          <w:sz w:val="22"/>
          <w:szCs w:val="22"/>
        </w:rPr>
        <w:t>, (1998)</w:t>
      </w:r>
      <w:r w:rsidR="00D0396A" w:rsidRPr="00D0396A">
        <w:rPr>
          <w:rFonts w:ascii="Calibri" w:hAnsi="Calibri" w:cs="Calibri"/>
          <w:sz w:val="22"/>
          <w:szCs w:val="22"/>
        </w:rPr>
        <w:t>.</w:t>
      </w:r>
    </w:p>
    <w:p w:rsidR="00D0396A" w:rsidRPr="00D0396A" w:rsidRDefault="000814B4" w:rsidP="00D0396A">
      <w:pPr>
        <w:pStyle w:val="FreeForm"/>
        <w:rPr>
          <w:rFonts w:ascii="Calibri" w:hAnsi="Calibri" w:cs="Calibri"/>
          <w:sz w:val="22"/>
          <w:szCs w:val="22"/>
        </w:rPr>
      </w:pPr>
      <w:r>
        <w:rPr>
          <w:rFonts w:ascii="Calibri" w:hAnsi="Calibri" w:cs="Calibri"/>
          <w:sz w:val="22"/>
          <w:szCs w:val="22"/>
        </w:rPr>
        <w:t xml:space="preserve">J. </w:t>
      </w:r>
      <w:r w:rsidR="00D0396A" w:rsidRPr="00D0396A">
        <w:rPr>
          <w:rFonts w:ascii="Calibri" w:hAnsi="Calibri" w:cs="Calibri"/>
          <w:sz w:val="22"/>
          <w:szCs w:val="22"/>
        </w:rPr>
        <w:t>Waller, The Discovery of the Germ: Twenty-Five Years That Transformed the Way We Think About Disease</w:t>
      </w:r>
      <w:r>
        <w:rPr>
          <w:rFonts w:ascii="Calibri" w:hAnsi="Calibri" w:cs="Calibri"/>
          <w:sz w:val="22"/>
          <w:szCs w:val="22"/>
        </w:rPr>
        <w:t xml:space="preserve"> (</w:t>
      </w:r>
      <w:r w:rsidR="00D0396A" w:rsidRPr="00D0396A">
        <w:rPr>
          <w:rFonts w:ascii="Calibri" w:hAnsi="Calibri" w:cs="Calibri"/>
          <w:sz w:val="22"/>
          <w:szCs w:val="22"/>
        </w:rPr>
        <w:t>2002</w:t>
      </w:r>
      <w:r>
        <w:rPr>
          <w:rFonts w:ascii="Calibri" w:hAnsi="Calibri" w:cs="Calibri"/>
          <w:sz w:val="22"/>
          <w:szCs w:val="22"/>
        </w:rPr>
        <w:t>)</w:t>
      </w:r>
      <w:r w:rsidR="00D0396A" w:rsidRPr="00D0396A">
        <w:rPr>
          <w:rFonts w:ascii="Calibri" w:hAnsi="Calibri" w:cs="Calibri"/>
          <w:sz w:val="22"/>
          <w:szCs w:val="22"/>
        </w:rPr>
        <w:t>.</w:t>
      </w:r>
    </w:p>
    <w:p w:rsidR="00D0396A" w:rsidRPr="00D0396A" w:rsidRDefault="000814B4" w:rsidP="00D0396A">
      <w:pPr>
        <w:pStyle w:val="FreeForm"/>
        <w:rPr>
          <w:rFonts w:ascii="Calibri" w:hAnsi="Calibri" w:cs="Calibri"/>
          <w:sz w:val="22"/>
          <w:szCs w:val="22"/>
        </w:rPr>
      </w:pPr>
      <w:r>
        <w:rPr>
          <w:rFonts w:ascii="Calibri" w:hAnsi="Calibri" w:cs="Calibri"/>
          <w:sz w:val="22"/>
          <w:szCs w:val="22"/>
        </w:rPr>
        <w:t xml:space="preserve">J. </w:t>
      </w:r>
      <w:r w:rsidR="00D0396A" w:rsidRPr="00D0396A">
        <w:rPr>
          <w:rFonts w:ascii="Calibri" w:hAnsi="Calibri" w:cs="Calibri"/>
          <w:sz w:val="22"/>
          <w:szCs w:val="22"/>
        </w:rPr>
        <w:t>Warner, The Therapeutic Perspective: Medical Practice, Knowledge, and Identity in America, 1820-1885</w:t>
      </w:r>
      <w:r>
        <w:rPr>
          <w:rFonts w:ascii="Calibri" w:hAnsi="Calibri" w:cs="Calibri"/>
          <w:sz w:val="22"/>
          <w:szCs w:val="22"/>
        </w:rPr>
        <w:t>,(1986).</w:t>
      </w:r>
    </w:p>
    <w:p w:rsidR="00D0396A" w:rsidRDefault="00D0396A" w:rsidP="00D0396A">
      <w:pPr>
        <w:pStyle w:val="FreeForm"/>
        <w:rPr>
          <w:rFonts w:ascii="Calibri" w:hAnsi="Calibri" w:cs="Calibri"/>
          <w:sz w:val="22"/>
          <w:szCs w:val="22"/>
        </w:rPr>
      </w:pPr>
      <w:r w:rsidRPr="00D0396A">
        <w:rPr>
          <w:rFonts w:ascii="Calibri" w:hAnsi="Calibri" w:cs="Calibri"/>
          <w:sz w:val="22"/>
          <w:szCs w:val="22"/>
        </w:rPr>
        <w:t>M. Worboys, Spreading Germs: Diseases, Theories and Medical Practice in Britain, 1865- 1900 (2000)</w:t>
      </w:r>
    </w:p>
    <w:p w:rsidR="00B72AAC" w:rsidRDefault="00B72AAC" w:rsidP="00D0396A">
      <w:pPr>
        <w:pStyle w:val="FreeForm"/>
        <w:rPr>
          <w:rFonts w:ascii="Calibri" w:hAnsi="Calibri" w:cs="Calibri"/>
          <w:sz w:val="22"/>
          <w:szCs w:val="22"/>
        </w:rPr>
      </w:pPr>
    </w:p>
    <w:p w:rsidR="008102AA" w:rsidRPr="008102AA" w:rsidRDefault="0048159D" w:rsidP="008102AA">
      <w:pPr>
        <w:pStyle w:val="FreeForm"/>
        <w:rPr>
          <w:rFonts w:ascii="Calibri" w:hAnsi="Calibri" w:cs="Calibri"/>
          <w:sz w:val="22"/>
          <w:szCs w:val="22"/>
        </w:rPr>
      </w:pPr>
      <w:r>
        <w:rPr>
          <w:rFonts w:ascii="Calibri" w:hAnsi="Calibri" w:cs="Calibri"/>
          <w:sz w:val="22"/>
          <w:szCs w:val="22"/>
        </w:rPr>
        <w:t>11</w:t>
      </w:r>
      <w:r w:rsidR="008102AA">
        <w:rPr>
          <w:rFonts w:ascii="Calibri" w:hAnsi="Calibri" w:cs="Calibri"/>
          <w:sz w:val="22"/>
          <w:szCs w:val="22"/>
        </w:rPr>
        <w:t xml:space="preserve">. </w:t>
      </w:r>
      <w:r w:rsidR="00C24415">
        <w:rPr>
          <w:rFonts w:ascii="Calibri" w:hAnsi="Calibri" w:cs="Calibri"/>
          <w:sz w:val="22"/>
          <w:szCs w:val="22"/>
        </w:rPr>
        <w:t>Has</w:t>
      </w:r>
      <w:r w:rsidR="003E7B76">
        <w:rPr>
          <w:rFonts w:ascii="Calibri" w:hAnsi="Calibri" w:cs="Calibri"/>
          <w:sz w:val="22"/>
          <w:szCs w:val="22"/>
        </w:rPr>
        <w:t xml:space="preserve"> war</w:t>
      </w:r>
      <w:r w:rsidR="00EE40DC">
        <w:rPr>
          <w:rFonts w:ascii="Calibri" w:hAnsi="Calibri" w:cs="Calibri"/>
          <w:sz w:val="22"/>
          <w:szCs w:val="22"/>
        </w:rPr>
        <w:t xml:space="preserve"> been</w:t>
      </w:r>
      <w:r w:rsidR="003E7B76">
        <w:rPr>
          <w:rFonts w:ascii="Calibri" w:hAnsi="Calibri" w:cs="Calibri"/>
          <w:sz w:val="22"/>
          <w:szCs w:val="22"/>
        </w:rPr>
        <w:t xml:space="preserve"> good for </w:t>
      </w:r>
      <w:r w:rsidR="00EE40DC">
        <w:rPr>
          <w:rFonts w:ascii="Calibri" w:hAnsi="Calibri" w:cs="Calibri"/>
          <w:sz w:val="22"/>
          <w:szCs w:val="22"/>
        </w:rPr>
        <w:t>health and medicine in the twentieth-century?</w:t>
      </w:r>
    </w:p>
    <w:p w:rsidR="008102AA" w:rsidRDefault="008102AA" w:rsidP="008102AA">
      <w:pPr>
        <w:pStyle w:val="FreeForm"/>
        <w:rPr>
          <w:rFonts w:ascii="Calibri" w:hAnsi="Calibri" w:cs="Calibri"/>
          <w:sz w:val="22"/>
          <w:szCs w:val="22"/>
        </w:rPr>
      </w:pPr>
    </w:p>
    <w:p w:rsidR="00163C7B" w:rsidRPr="008102AA" w:rsidRDefault="00163C7B" w:rsidP="008102AA">
      <w:pPr>
        <w:pStyle w:val="FreeForm"/>
        <w:rPr>
          <w:rFonts w:ascii="Calibri" w:hAnsi="Calibri" w:cs="Calibri"/>
          <w:sz w:val="22"/>
          <w:szCs w:val="22"/>
        </w:rPr>
      </w:pPr>
      <w:r w:rsidRPr="00163C7B">
        <w:rPr>
          <w:rFonts w:ascii="Calibri" w:hAnsi="Calibri" w:cs="Calibri"/>
          <w:sz w:val="22"/>
          <w:szCs w:val="22"/>
        </w:rPr>
        <w:t>J. Anderson: War, Disability and Rehabilitation in Britai</w:t>
      </w:r>
      <w:r>
        <w:rPr>
          <w:rFonts w:ascii="Calibri" w:hAnsi="Calibri" w:cs="Calibri"/>
          <w:sz w:val="22"/>
          <w:szCs w:val="22"/>
        </w:rPr>
        <w:t>n; Soul of a Nation (2011)</w:t>
      </w:r>
    </w:p>
    <w:p w:rsidR="00EE40DC" w:rsidRDefault="00163C7B" w:rsidP="008102AA">
      <w:pPr>
        <w:pStyle w:val="FreeForm"/>
        <w:rPr>
          <w:rFonts w:ascii="Calibri" w:hAnsi="Calibri" w:cs="Calibri"/>
          <w:sz w:val="22"/>
          <w:szCs w:val="22"/>
        </w:rPr>
      </w:pPr>
      <w:r>
        <w:rPr>
          <w:rFonts w:ascii="Calibri" w:hAnsi="Calibri" w:cs="Calibri"/>
          <w:sz w:val="22"/>
          <w:szCs w:val="22"/>
        </w:rPr>
        <w:t xml:space="preserve">R. Cooter, </w:t>
      </w:r>
      <w:r w:rsidRPr="00163C7B">
        <w:rPr>
          <w:rFonts w:ascii="Calibri" w:hAnsi="Calibri" w:cs="Calibri"/>
          <w:sz w:val="22"/>
          <w:szCs w:val="22"/>
        </w:rPr>
        <w:t>'Medicine and the Goodness of War', Canadian Bulletin of M</w:t>
      </w:r>
      <w:r>
        <w:rPr>
          <w:rFonts w:ascii="Calibri" w:hAnsi="Calibri" w:cs="Calibri"/>
          <w:sz w:val="22"/>
          <w:szCs w:val="22"/>
        </w:rPr>
        <w:t>edical History, Vol.7:2 (1990).</w:t>
      </w:r>
    </w:p>
    <w:p w:rsidR="008102AA" w:rsidRDefault="008102AA" w:rsidP="008102AA">
      <w:pPr>
        <w:pStyle w:val="FreeForm"/>
        <w:rPr>
          <w:rFonts w:ascii="Calibri" w:hAnsi="Calibri" w:cs="Calibri"/>
          <w:sz w:val="22"/>
          <w:szCs w:val="22"/>
        </w:rPr>
      </w:pPr>
      <w:r w:rsidRPr="008102AA">
        <w:rPr>
          <w:rFonts w:ascii="Calibri" w:hAnsi="Calibri" w:cs="Calibri"/>
          <w:sz w:val="22"/>
          <w:szCs w:val="22"/>
        </w:rPr>
        <w:t>R. Cooter, M. Harrison &amp; S. Sturdy (eds.), War, Medicine and Modernity (1998)</w:t>
      </w:r>
      <w:r w:rsidR="00EE40DC">
        <w:rPr>
          <w:rFonts w:ascii="Calibri" w:hAnsi="Calibri" w:cs="Calibri"/>
          <w:sz w:val="22"/>
          <w:szCs w:val="22"/>
        </w:rPr>
        <w:t>.</w:t>
      </w:r>
    </w:p>
    <w:p w:rsidR="00C24415" w:rsidRPr="00C24415" w:rsidRDefault="00C24415" w:rsidP="00C24415">
      <w:pPr>
        <w:pStyle w:val="FreeForm"/>
        <w:rPr>
          <w:rFonts w:ascii="Calibri" w:hAnsi="Calibri" w:cs="Calibri"/>
          <w:sz w:val="22"/>
          <w:szCs w:val="22"/>
        </w:rPr>
      </w:pPr>
      <w:r>
        <w:rPr>
          <w:rFonts w:ascii="Calibri" w:hAnsi="Calibri" w:cs="Calibri"/>
          <w:sz w:val="22"/>
          <w:szCs w:val="22"/>
        </w:rPr>
        <w:t xml:space="preserve">M. </w:t>
      </w:r>
      <w:r w:rsidRPr="00C24415">
        <w:rPr>
          <w:rFonts w:ascii="Calibri" w:hAnsi="Calibri" w:cs="Calibri"/>
          <w:sz w:val="22"/>
          <w:szCs w:val="22"/>
        </w:rPr>
        <w:t>Daunton, Wealth and Welfare: An Economic and Social History of Britain</w:t>
      </w:r>
      <w:r w:rsidR="007148A9">
        <w:rPr>
          <w:rFonts w:ascii="Calibri" w:hAnsi="Calibri" w:cs="Calibri"/>
          <w:sz w:val="22"/>
          <w:szCs w:val="22"/>
        </w:rPr>
        <w:t xml:space="preserve"> 1851-1951, </w:t>
      </w:r>
      <w:r w:rsidRPr="00C24415">
        <w:rPr>
          <w:rFonts w:ascii="Calibri" w:hAnsi="Calibri" w:cs="Calibri"/>
          <w:sz w:val="22"/>
          <w:szCs w:val="22"/>
        </w:rPr>
        <w:t>(2007).</w:t>
      </w:r>
    </w:p>
    <w:p w:rsidR="00163C7B" w:rsidRDefault="00163C7B" w:rsidP="008102AA">
      <w:pPr>
        <w:pStyle w:val="FreeForm"/>
        <w:rPr>
          <w:rFonts w:ascii="Calibri" w:hAnsi="Calibri" w:cs="Calibri"/>
          <w:sz w:val="22"/>
          <w:szCs w:val="22"/>
        </w:rPr>
      </w:pPr>
      <w:r w:rsidRPr="00163C7B">
        <w:rPr>
          <w:rFonts w:ascii="Calibri" w:hAnsi="Calibri" w:cs="Calibri"/>
          <w:sz w:val="22"/>
          <w:szCs w:val="22"/>
        </w:rPr>
        <w:t>M. Harrison, Medicine and Victory: British Military Medicine in the Second World War (OUP, 2004)</w:t>
      </w:r>
    </w:p>
    <w:p w:rsidR="00163C7B" w:rsidRPr="00163C7B" w:rsidRDefault="00163C7B" w:rsidP="00163C7B">
      <w:pPr>
        <w:pStyle w:val="FreeForm"/>
        <w:rPr>
          <w:rFonts w:ascii="Calibri" w:hAnsi="Calibri" w:cs="Calibri"/>
          <w:sz w:val="22"/>
          <w:szCs w:val="22"/>
        </w:rPr>
      </w:pPr>
      <w:r w:rsidRPr="00163C7B">
        <w:rPr>
          <w:rFonts w:ascii="Calibri" w:hAnsi="Calibri" w:cs="Calibri"/>
          <w:sz w:val="22"/>
          <w:szCs w:val="22"/>
        </w:rPr>
        <w:t xml:space="preserve">M. Harrison, The Medical War: British Military Medicine in the First World War (OUP, 2010) </w:t>
      </w:r>
    </w:p>
    <w:p w:rsidR="008102AA" w:rsidRPr="008102AA" w:rsidRDefault="008102AA" w:rsidP="008102AA">
      <w:pPr>
        <w:pStyle w:val="FreeForm"/>
        <w:rPr>
          <w:rFonts w:ascii="Calibri" w:hAnsi="Calibri" w:cs="Calibri"/>
          <w:sz w:val="22"/>
          <w:szCs w:val="22"/>
        </w:rPr>
      </w:pPr>
      <w:r>
        <w:rPr>
          <w:rFonts w:ascii="Calibri" w:hAnsi="Calibri" w:cs="Calibri"/>
          <w:sz w:val="22"/>
          <w:szCs w:val="22"/>
        </w:rPr>
        <w:t>M.</w:t>
      </w:r>
      <w:r w:rsidRPr="008102AA">
        <w:rPr>
          <w:rFonts w:ascii="Calibri" w:hAnsi="Calibri" w:cs="Calibri"/>
          <w:sz w:val="22"/>
          <w:szCs w:val="22"/>
        </w:rPr>
        <w:t xml:space="preserve"> Harrison, Disease and the Modern World: 1500 to the Present Day, (2004).</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lastRenderedPageBreak/>
        <w:t xml:space="preserve">H. Smith, War and Social Change: British Society in the Second World War (1986) </w:t>
      </w:r>
    </w:p>
    <w:p w:rsidR="008102AA" w:rsidRPr="008102AA" w:rsidRDefault="008102AA" w:rsidP="008102AA">
      <w:pPr>
        <w:pStyle w:val="FreeForm"/>
        <w:rPr>
          <w:rFonts w:ascii="Calibri" w:hAnsi="Calibri" w:cs="Calibri"/>
          <w:sz w:val="22"/>
          <w:szCs w:val="22"/>
        </w:rPr>
      </w:pPr>
      <w:r w:rsidRPr="008102AA">
        <w:rPr>
          <w:rFonts w:ascii="Calibri" w:hAnsi="Calibri" w:cs="Calibri"/>
          <w:sz w:val="22"/>
          <w:szCs w:val="22"/>
        </w:rPr>
        <w:t xml:space="preserve">A. Hardy, </w:t>
      </w:r>
      <w:r w:rsidR="00163C7B">
        <w:rPr>
          <w:rFonts w:ascii="Calibri" w:hAnsi="Calibri" w:cs="Calibri"/>
          <w:sz w:val="22"/>
          <w:szCs w:val="22"/>
        </w:rPr>
        <w:t>‘</w:t>
      </w:r>
      <w:r w:rsidRPr="008102AA">
        <w:rPr>
          <w:rFonts w:ascii="Calibri" w:hAnsi="Calibri" w:cs="Calibri" w:hint="cs"/>
          <w:sz w:val="22"/>
          <w:szCs w:val="22"/>
        </w:rPr>
        <w:t>‘</w:t>
      </w:r>
      <w:r w:rsidRPr="008102AA">
        <w:rPr>
          <w:rFonts w:ascii="Calibri" w:hAnsi="Calibri" w:cs="Calibri"/>
          <w:sz w:val="22"/>
          <w:szCs w:val="22"/>
        </w:rPr>
        <w:t>Straight back to Barbarism</w:t>
      </w:r>
      <w:r w:rsidRPr="008102AA">
        <w:rPr>
          <w:rFonts w:ascii="Calibri" w:hAnsi="Calibri" w:cs="Calibri" w:hint="cs"/>
          <w:sz w:val="22"/>
          <w:szCs w:val="22"/>
        </w:rPr>
        <w:t>’</w:t>
      </w:r>
      <w:r w:rsidRPr="008102AA">
        <w:rPr>
          <w:rFonts w:ascii="Calibri" w:hAnsi="Calibri" w:cs="Calibri"/>
          <w:sz w:val="22"/>
          <w:szCs w:val="22"/>
        </w:rPr>
        <w:t>: Anti-Typhoid Inoculation and the Great War</w:t>
      </w:r>
      <w:r w:rsidR="00163C7B">
        <w:rPr>
          <w:rFonts w:ascii="Calibri" w:hAnsi="Calibri" w:cs="Calibri"/>
          <w:sz w:val="22"/>
          <w:szCs w:val="22"/>
        </w:rPr>
        <w:t>’</w:t>
      </w:r>
      <w:r w:rsidRPr="008102AA">
        <w:rPr>
          <w:rFonts w:ascii="Calibri" w:hAnsi="Calibri" w:cs="Calibri"/>
          <w:sz w:val="22"/>
          <w:szCs w:val="22"/>
        </w:rPr>
        <w:t xml:space="preserve">, </w:t>
      </w:r>
      <w:r w:rsidR="00163C7B">
        <w:rPr>
          <w:rFonts w:ascii="Calibri" w:hAnsi="Calibri" w:cs="Calibri"/>
          <w:sz w:val="22"/>
          <w:szCs w:val="22"/>
        </w:rPr>
        <w:t>Bulletin of the History of Medicine, 74, 2000, pp. 265-</w:t>
      </w:r>
      <w:r w:rsidRPr="008102AA">
        <w:rPr>
          <w:rFonts w:ascii="Calibri" w:hAnsi="Calibri" w:cs="Calibri"/>
          <w:sz w:val="22"/>
          <w:szCs w:val="22"/>
        </w:rPr>
        <w:t>90</w:t>
      </w:r>
      <w:r w:rsidR="00163C7B">
        <w:rPr>
          <w:rFonts w:ascii="Calibri" w:hAnsi="Calibri" w:cs="Calibri"/>
          <w:sz w:val="22"/>
          <w:szCs w:val="22"/>
        </w:rPr>
        <w:t>.</w:t>
      </w:r>
    </w:p>
    <w:p w:rsidR="008102AA" w:rsidRDefault="008102AA" w:rsidP="008102AA">
      <w:pPr>
        <w:pStyle w:val="FreeForm"/>
        <w:rPr>
          <w:rFonts w:ascii="Calibri" w:hAnsi="Calibri" w:cs="Calibri"/>
          <w:sz w:val="22"/>
          <w:szCs w:val="22"/>
        </w:rPr>
      </w:pPr>
      <w:r w:rsidRPr="008102AA">
        <w:rPr>
          <w:rFonts w:ascii="Calibri" w:hAnsi="Calibri" w:cs="Calibri"/>
          <w:sz w:val="22"/>
          <w:szCs w:val="22"/>
        </w:rPr>
        <w:t xml:space="preserve">P. Weindling (ed.), International health organisations </w:t>
      </w:r>
      <w:r w:rsidR="00163C7B">
        <w:rPr>
          <w:rFonts w:ascii="Calibri" w:hAnsi="Calibri" w:cs="Calibri"/>
          <w:sz w:val="22"/>
          <w:szCs w:val="22"/>
        </w:rPr>
        <w:t>and movements, 1918-1939, (1995</w:t>
      </w:r>
      <w:r w:rsidRPr="008102AA">
        <w:rPr>
          <w:rFonts w:ascii="Calibri" w:hAnsi="Calibri" w:cs="Calibri"/>
          <w:sz w:val="22"/>
          <w:szCs w:val="22"/>
        </w:rPr>
        <w:t>)</w:t>
      </w:r>
    </w:p>
    <w:p w:rsidR="00C24415" w:rsidRDefault="00C24415" w:rsidP="008102AA">
      <w:pPr>
        <w:pStyle w:val="FreeForm"/>
        <w:rPr>
          <w:rFonts w:ascii="Calibri" w:hAnsi="Calibri" w:cs="Calibri"/>
          <w:sz w:val="22"/>
          <w:szCs w:val="22"/>
        </w:rPr>
      </w:pPr>
      <w:r>
        <w:rPr>
          <w:rFonts w:ascii="Calibri" w:hAnsi="Calibri" w:cs="Calibri"/>
          <w:sz w:val="22"/>
          <w:szCs w:val="22"/>
        </w:rPr>
        <w:t xml:space="preserve">J. Winter, </w:t>
      </w:r>
      <w:r w:rsidRPr="00C24415">
        <w:rPr>
          <w:rFonts w:ascii="Calibri" w:hAnsi="Calibri" w:cs="Calibri"/>
          <w:sz w:val="22"/>
          <w:szCs w:val="22"/>
        </w:rPr>
        <w:t>The Great War and the British People, 2nd edition (2003).</w:t>
      </w:r>
    </w:p>
    <w:p w:rsidR="00C37B53" w:rsidRDefault="00C37B53" w:rsidP="008102AA">
      <w:pPr>
        <w:pStyle w:val="FreeForm"/>
        <w:rPr>
          <w:rFonts w:ascii="Calibri" w:hAnsi="Calibri" w:cs="Calibri"/>
          <w:sz w:val="22"/>
          <w:szCs w:val="22"/>
        </w:rPr>
      </w:pPr>
    </w:p>
    <w:p w:rsidR="00C35D1E" w:rsidRPr="00C35D1E" w:rsidRDefault="0048159D" w:rsidP="00C35D1E">
      <w:pPr>
        <w:pStyle w:val="FreeForm"/>
        <w:rPr>
          <w:rFonts w:ascii="Calibri" w:hAnsi="Calibri" w:cs="Calibri"/>
          <w:sz w:val="22"/>
          <w:szCs w:val="22"/>
        </w:rPr>
      </w:pPr>
      <w:r>
        <w:rPr>
          <w:rFonts w:ascii="Calibri" w:hAnsi="Calibri" w:cs="Calibri"/>
          <w:sz w:val="22"/>
          <w:szCs w:val="22"/>
        </w:rPr>
        <w:t>12</w:t>
      </w:r>
      <w:r w:rsidR="00C35D1E">
        <w:rPr>
          <w:rFonts w:ascii="Calibri" w:hAnsi="Calibri" w:cs="Calibri"/>
          <w:sz w:val="22"/>
          <w:szCs w:val="22"/>
        </w:rPr>
        <w:t xml:space="preserve">. </w:t>
      </w:r>
      <w:r w:rsidR="00C35D1E" w:rsidRPr="00C35D1E">
        <w:rPr>
          <w:rFonts w:ascii="Calibri" w:hAnsi="Calibri" w:cs="Calibri"/>
          <w:sz w:val="22"/>
          <w:szCs w:val="22"/>
        </w:rPr>
        <w:t xml:space="preserve">Why has it been so difficult for psychiatrists to treat mental illness? </w:t>
      </w:r>
    </w:p>
    <w:p w:rsidR="00C37B53" w:rsidRDefault="00C37B53" w:rsidP="00C35D1E">
      <w:pPr>
        <w:pStyle w:val="FreeForm"/>
        <w:rPr>
          <w:rFonts w:ascii="Calibri" w:hAnsi="Calibri" w:cs="Calibri"/>
          <w:sz w:val="22"/>
          <w:szCs w:val="22"/>
        </w:rPr>
      </w:pP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E. </w:t>
      </w:r>
      <w:r w:rsidR="00C35D1E" w:rsidRPr="00C35D1E">
        <w:rPr>
          <w:rFonts w:ascii="Calibri" w:hAnsi="Calibri" w:cs="Calibri"/>
          <w:sz w:val="22"/>
          <w:szCs w:val="22"/>
        </w:rPr>
        <w:t>Dyck, Psychedelic Psychiatry (2008)</w:t>
      </w:r>
      <w:r>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M. </w:t>
      </w:r>
      <w:r w:rsidR="00C35D1E" w:rsidRPr="00C35D1E">
        <w:rPr>
          <w:rFonts w:ascii="Calibri" w:hAnsi="Calibri" w:cs="Calibri"/>
          <w:sz w:val="22"/>
          <w:szCs w:val="22"/>
        </w:rPr>
        <w:t xml:space="preserve">Foucault, </w:t>
      </w:r>
      <w:r>
        <w:rPr>
          <w:rFonts w:ascii="Calibri" w:hAnsi="Calibri" w:cs="Calibri"/>
          <w:sz w:val="22"/>
          <w:szCs w:val="22"/>
        </w:rPr>
        <w:t>Madness and Civilization (2001).</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A. Haggett, </w:t>
      </w:r>
      <w:r w:rsidR="00C35D1E" w:rsidRPr="00C35D1E">
        <w:rPr>
          <w:rFonts w:ascii="Calibri" w:hAnsi="Calibri" w:cs="Calibri"/>
          <w:sz w:val="22"/>
          <w:szCs w:val="22"/>
        </w:rPr>
        <w:t xml:space="preserve">Desperate Housewives: Neuroses and the </w:t>
      </w:r>
      <w:r>
        <w:rPr>
          <w:rFonts w:ascii="Calibri" w:hAnsi="Calibri" w:cs="Calibri"/>
          <w:sz w:val="22"/>
          <w:szCs w:val="22"/>
        </w:rPr>
        <w:t xml:space="preserve">Domestic Environment, 1945-1970, </w:t>
      </w:r>
      <w:r w:rsidR="00C35D1E" w:rsidRPr="00C35D1E">
        <w:rPr>
          <w:rFonts w:ascii="Calibri" w:hAnsi="Calibri" w:cs="Calibri"/>
          <w:sz w:val="22"/>
          <w:szCs w:val="22"/>
        </w:rPr>
        <w:t>(2012)</w:t>
      </w:r>
      <w:r>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D. </w:t>
      </w:r>
      <w:r w:rsidR="00C35D1E" w:rsidRPr="00C35D1E">
        <w:rPr>
          <w:rFonts w:ascii="Calibri" w:hAnsi="Calibri" w:cs="Calibri"/>
          <w:sz w:val="22"/>
          <w:szCs w:val="22"/>
        </w:rPr>
        <w:t xml:space="preserve">Healy, The Anti-Depressant Era (1997) </w:t>
      </w:r>
    </w:p>
    <w:p w:rsidR="00C37B53" w:rsidRDefault="00C37B53" w:rsidP="00C35D1E">
      <w:pPr>
        <w:pStyle w:val="FreeForm"/>
        <w:rPr>
          <w:rFonts w:ascii="Calibri" w:hAnsi="Calibri" w:cs="Calibri"/>
          <w:sz w:val="22"/>
          <w:szCs w:val="22"/>
        </w:rPr>
      </w:pPr>
      <w:r>
        <w:rPr>
          <w:rFonts w:ascii="Calibri" w:hAnsi="Calibri" w:cs="Calibri"/>
          <w:sz w:val="22"/>
          <w:szCs w:val="22"/>
        </w:rPr>
        <w:t xml:space="preserve">M. </w:t>
      </w:r>
      <w:r w:rsidR="00C35D1E" w:rsidRPr="00C35D1E">
        <w:rPr>
          <w:rFonts w:ascii="Calibri" w:hAnsi="Calibri" w:cs="Calibri"/>
          <w:sz w:val="22"/>
          <w:szCs w:val="22"/>
        </w:rPr>
        <w:t xml:space="preserve">Jackson, The Borderlands of Imbecility,Medicine, Society and the Fabrication of the Feeble Mind in Late </w:t>
      </w:r>
      <w:r>
        <w:rPr>
          <w:rFonts w:ascii="Calibri" w:hAnsi="Calibri" w:cs="Calibri"/>
          <w:sz w:val="22"/>
          <w:szCs w:val="22"/>
        </w:rPr>
        <w:t>Victorian and Edwardian England, (2000).</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R. </w:t>
      </w:r>
      <w:r w:rsidR="00C35D1E" w:rsidRPr="00C35D1E">
        <w:rPr>
          <w:rFonts w:ascii="Calibri" w:hAnsi="Calibri" w:cs="Calibri"/>
          <w:sz w:val="22"/>
          <w:szCs w:val="22"/>
        </w:rPr>
        <w:t>Porter, Madness: A Brief History (2002)</w:t>
      </w:r>
      <w:r>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J. </w:t>
      </w:r>
      <w:r w:rsidR="00C35D1E" w:rsidRPr="00C35D1E">
        <w:rPr>
          <w:rFonts w:ascii="Calibri" w:hAnsi="Calibri" w:cs="Calibri"/>
          <w:sz w:val="22"/>
          <w:szCs w:val="22"/>
        </w:rPr>
        <w:t>Pressman, Last Resort: Psychosurgery and the Limits of Medicine (1998)</w:t>
      </w:r>
      <w:r>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A. </w:t>
      </w:r>
      <w:r w:rsidR="00C35D1E" w:rsidRPr="00C35D1E">
        <w:rPr>
          <w:rFonts w:ascii="Calibri" w:hAnsi="Calibri" w:cs="Calibri"/>
          <w:sz w:val="22"/>
          <w:szCs w:val="22"/>
        </w:rPr>
        <w:t>Scull, Madness: A Very Short Introduction (2011)</w:t>
      </w:r>
      <w:r>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E. </w:t>
      </w:r>
      <w:r w:rsidR="00C35D1E" w:rsidRPr="00C35D1E">
        <w:rPr>
          <w:rFonts w:ascii="Calibri" w:hAnsi="Calibri" w:cs="Calibri"/>
          <w:sz w:val="22"/>
          <w:szCs w:val="22"/>
        </w:rPr>
        <w:t>Shorter, A History of Psychiatry (1997)</w:t>
      </w:r>
      <w:r>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M. </w:t>
      </w:r>
      <w:r w:rsidR="00C35D1E" w:rsidRPr="00C35D1E">
        <w:rPr>
          <w:rFonts w:ascii="Calibri" w:hAnsi="Calibri" w:cs="Calibri"/>
          <w:sz w:val="22"/>
          <w:szCs w:val="22"/>
        </w:rPr>
        <w:t>Smith, Matthew, Hyperactive: The Controversial History of ADHD (2012)</w:t>
      </w:r>
      <w:r>
        <w:rPr>
          <w:rFonts w:ascii="Calibri" w:hAnsi="Calibri" w:cs="Calibri"/>
          <w:sz w:val="22"/>
          <w:szCs w:val="22"/>
        </w:rPr>
        <w:t>.</w:t>
      </w:r>
    </w:p>
    <w:p w:rsidR="00C37B53" w:rsidRPr="00C35D1E" w:rsidRDefault="00C37B53" w:rsidP="00C35D1E">
      <w:pPr>
        <w:pStyle w:val="FreeForm"/>
        <w:rPr>
          <w:rFonts w:ascii="Calibri" w:hAnsi="Calibri" w:cs="Calibri"/>
          <w:sz w:val="22"/>
          <w:szCs w:val="22"/>
        </w:rPr>
      </w:pPr>
    </w:p>
    <w:p w:rsidR="00C35D1E" w:rsidRPr="00C35D1E" w:rsidRDefault="0048159D" w:rsidP="00C35D1E">
      <w:pPr>
        <w:pStyle w:val="FreeForm"/>
        <w:rPr>
          <w:rFonts w:ascii="Calibri" w:hAnsi="Calibri" w:cs="Calibri"/>
          <w:sz w:val="22"/>
          <w:szCs w:val="22"/>
        </w:rPr>
      </w:pPr>
      <w:r>
        <w:rPr>
          <w:rFonts w:ascii="Calibri" w:hAnsi="Calibri" w:cs="Calibri"/>
          <w:sz w:val="22"/>
          <w:szCs w:val="22"/>
        </w:rPr>
        <w:t>13</w:t>
      </w:r>
      <w:r w:rsidR="00C37B53">
        <w:rPr>
          <w:rFonts w:ascii="Calibri" w:hAnsi="Calibri" w:cs="Calibri"/>
          <w:sz w:val="22"/>
          <w:szCs w:val="22"/>
        </w:rPr>
        <w:t xml:space="preserve">. </w:t>
      </w:r>
      <w:r w:rsidR="00C35D1E" w:rsidRPr="00C35D1E">
        <w:rPr>
          <w:rFonts w:ascii="Calibri" w:hAnsi="Calibri" w:cs="Calibri"/>
          <w:sz w:val="22"/>
          <w:szCs w:val="22"/>
        </w:rPr>
        <w:t xml:space="preserve">What factors </w:t>
      </w:r>
      <w:r w:rsidR="00C37B53">
        <w:rPr>
          <w:rFonts w:ascii="Calibri" w:hAnsi="Calibri" w:cs="Calibri"/>
          <w:sz w:val="22"/>
          <w:szCs w:val="22"/>
        </w:rPr>
        <w:t>drove</w:t>
      </w:r>
      <w:r w:rsidR="00C35D1E" w:rsidRPr="00C35D1E">
        <w:rPr>
          <w:rFonts w:ascii="Calibri" w:hAnsi="Calibri" w:cs="Calibri"/>
          <w:sz w:val="22"/>
          <w:szCs w:val="22"/>
        </w:rPr>
        <w:t xml:space="preserve"> </w:t>
      </w:r>
      <w:r w:rsidR="00C37B53">
        <w:rPr>
          <w:rFonts w:ascii="Calibri" w:hAnsi="Calibri" w:cs="Calibri"/>
          <w:sz w:val="22"/>
          <w:szCs w:val="22"/>
        </w:rPr>
        <w:t xml:space="preserve">the development of </w:t>
      </w:r>
      <w:r w:rsidR="00C35D1E" w:rsidRPr="00C35D1E">
        <w:rPr>
          <w:rFonts w:ascii="Calibri" w:hAnsi="Calibri" w:cs="Calibri"/>
          <w:sz w:val="22"/>
          <w:szCs w:val="22"/>
        </w:rPr>
        <w:t>public health</w:t>
      </w:r>
      <w:r w:rsidR="00C37B53">
        <w:rPr>
          <w:rFonts w:ascii="Calibri" w:hAnsi="Calibri" w:cs="Calibri"/>
          <w:sz w:val="22"/>
          <w:szCs w:val="22"/>
        </w:rPr>
        <w:t xml:space="preserve"> approaches to health</w:t>
      </w:r>
      <w:r w:rsidR="00C35D1E" w:rsidRPr="00C35D1E">
        <w:rPr>
          <w:rFonts w:ascii="Calibri" w:hAnsi="Calibri" w:cs="Calibri"/>
          <w:sz w:val="22"/>
          <w:szCs w:val="22"/>
        </w:rPr>
        <w:t xml:space="preserve"> during the nineteenth century?</w:t>
      </w:r>
    </w:p>
    <w:p w:rsidR="00C35D1E" w:rsidRPr="00C35D1E" w:rsidRDefault="00C35D1E" w:rsidP="00C35D1E">
      <w:pPr>
        <w:pStyle w:val="FreeForm"/>
        <w:rPr>
          <w:rFonts w:ascii="Calibri" w:hAnsi="Calibri" w:cs="Calibri"/>
          <w:sz w:val="22"/>
          <w:szCs w:val="22"/>
        </w:rPr>
      </w:pP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P. </w:t>
      </w:r>
      <w:r w:rsidR="00C35D1E" w:rsidRPr="00C35D1E">
        <w:rPr>
          <w:rFonts w:ascii="Calibri" w:hAnsi="Calibri" w:cs="Calibri"/>
          <w:sz w:val="22"/>
          <w:szCs w:val="22"/>
        </w:rPr>
        <w:t>Baldwin, Contagion and</w:t>
      </w:r>
      <w:r>
        <w:rPr>
          <w:rFonts w:ascii="Calibri" w:hAnsi="Calibri" w:cs="Calibri"/>
          <w:sz w:val="22"/>
          <w:szCs w:val="22"/>
        </w:rPr>
        <w:t xml:space="preserve"> the State in Europe, 1830-1930, </w:t>
      </w:r>
      <w:r w:rsidR="00C35D1E" w:rsidRPr="00C35D1E">
        <w:rPr>
          <w:rFonts w:ascii="Calibri" w:hAnsi="Calibri" w:cs="Calibri"/>
          <w:sz w:val="22"/>
          <w:szCs w:val="22"/>
        </w:rPr>
        <w:t>(1999)</w:t>
      </w:r>
      <w:r>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C. </w:t>
      </w:r>
      <w:r w:rsidR="00C35D1E" w:rsidRPr="00C35D1E">
        <w:rPr>
          <w:rFonts w:ascii="Calibri" w:hAnsi="Calibri" w:cs="Calibri"/>
          <w:sz w:val="22"/>
          <w:szCs w:val="22"/>
        </w:rPr>
        <w:t>Hamlin, Public Health and Social Justice in the Age</w:t>
      </w:r>
      <w:r>
        <w:rPr>
          <w:rFonts w:ascii="Calibri" w:hAnsi="Calibri" w:cs="Calibri"/>
          <w:sz w:val="22"/>
          <w:szCs w:val="22"/>
        </w:rPr>
        <w:t xml:space="preserve"> of Chadwick: Britain 1800-1854, </w:t>
      </w:r>
      <w:r w:rsidR="00C35D1E" w:rsidRPr="00C35D1E">
        <w:rPr>
          <w:rFonts w:ascii="Calibri" w:hAnsi="Calibri" w:cs="Calibri"/>
          <w:sz w:val="22"/>
          <w:szCs w:val="22"/>
        </w:rPr>
        <w:t>(1998)</w:t>
      </w:r>
      <w:r>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A. </w:t>
      </w:r>
      <w:r w:rsidR="00C35D1E" w:rsidRPr="00C35D1E">
        <w:rPr>
          <w:rFonts w:ascii="Calibri" w:hAnsi="Calibri" w:cs="Calibri"/>
          <w:sz w:val="22"/>
          <w:szCs w:val="22"/>
        </w:rPr>
        <w:t>Hardy, Health and Medicine in Britain since 1860</w:t>
      </w:r>
      <w:r>
        <w:rPr>
          <w:rFonts w:ascii="Calibri" w:hAnsi="Calibri" w:cs="Calibri"/>
          <w:sz w:val="22"/>
          <w:szCs w:val="22"/>
        </w:rPr>
        <w:t>,</w:t>
      </w:r>
      <w:r w:rsidR="00C35D1E" w:rsidRPr="00C35D1E">
        <w:rPr>
          <w:rFonts w:ascii="Calibri" w:hAnsi="Calibri" w:cs="Calibri"/>
          <w:sz w:val="22"/>
          <w:szCs w:val="22"/>
        </w:rPr>
        <w:t xml:space="preserve"> (</w:t>
      </w:r>
      <w:r>
        <w:rPr>
          <w:rFonts w:ascii="Calibri" w:hAnsi="Calibri" w:cs="Calibri"/>
          <w:sz w:val="22"/>
          <w:szCs w:val="22"/>
        </w:rPr>
        <w:t>2001).</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H. </w:t>
      </w:r>
      <w:r w:rsidR="00C35D1E" w:rsidRPr="00C35D1E">
        <w:rPr>
          <w:rFonts w:ascii="Calibri" w:hAnsi="Calibri" w:cs="Calibri"/>
          <w:sz w:val="22"/>
          <w:szCs w:val="22"/>
        </w:rPr>
        <w:t>Marland, Medicine and Society in Wakefield and Huddersfield (1987)</w:t>
      </w:r>
      <w:r w:rsidR="00A423A1">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T. </w:t>
      </w:r>
      <w:r w:rsidR="00C35D1E" w:rsidRPr="00C35D1E">
        <w:rPr>
          <w:rFonts w:ascii="Calibri" w:hAnsi="Calibri" w:cs="Calibri"/>
          <w:sz w:val="22"/>
          <w:szCs w:val="22"/>
        </w:rPr>
        <w:t>McKeown, Modern Rise of Population (1976)</w:t>
      </w:r>
      <w:r w:rsidR="00A423A1">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D. </w:t>
      </w:r>
      <w:r w:rsidR="00C35D1E" w:rsidRPr="00C35D1E">
        <w:rPr>
          <w:rFonts w:ascii="Calibri" w:hAnsi="Calibri" w:cs="Calibri"/>
          <w:sz w:val="22"/>
          <w:szCs w:val="22"/>
        </w:rPr>
        <w:t>Porter, The History of Public Health and the Modern State (1994)</w:t>
      </w:r>
      <w:r w:rsidR="00A423A1">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D. </w:t>
      </w:r>
      <w:r w:rsidR="00C35D1E" w:rsidRPr="00C35D1E">
        <w:rPr>
          <w:rFonts w:ascii="Calibri" w:hAnsi="Calibri" w:cs="Calibri"/>
          <w:sz w:val="22"/>
          <w:szCs w:val="22"/>
        </w:rPr>
        <w:t>Porter, Health, Civilization and the State (1999)</w:t>
      </w:r>
      <w:r w:rsidR="00A423A1">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G. </w:t>
      </w:r>
      <w:r w:rsidR="00C35D1E" w:rsidRPr="00C35D1E">
        <w:rPr>
          <w:rFonts w:ascii="Calibri" w:hAnsi="Calibri" w:cs="Calibri"/>
          <w:sz w:val="22"/>
          <w:szCs w:val="22"/>
        </w:rPr>
        <w:t>Rosen, A History of Public Health (</w:t>
      </w:r>
      <w:r w:rsidR="00A423A1">
        <w:rPr>
          <w:rFonts w:ascii="Calibri" w:hAnsi="Calibri" w:cs="Calibri"/>
          <w:sz w:val="22"/>
          <w:szCs w:val="22"/>
        </w:rPr>
        <w:t>1993).</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C. </w:t>
      </w:r>
      <w:r w:rsidR="00C35D1E" w:rsidRPr="00C35D1E">
        <w:rPr>
          <w:rFonts w:ascii="Calibri" w:hAnsi="Calibri" w:cs="Calibri"/>
          <w:sz w:val="22"/>
          <w:szCs w:val="22"/>
        </w:rPr>
        <w:t>Rosenberg, The Cholera Years: The United States in 1832, 1849, and 1866 (1962 [1987])</w:t>
      </w:r>
      <w:r w:rsidR="00A423A1">
        <w:rPr>
          <w:rFonts w:ascii="Calibri" w:hAnsi="Calibri" w:cs="Calibri"/>
          <w:sz w:val="22"/>
          <w:szCs w:val="22"/>
        </w:rPr>
        <w:t>.</w:t>
      </w:r>
    </w:p>
    <w:p w:rsidR="00C35D1E" w:rsidRPr="00C35D1E" w:rsidRDefault="00C37B53" w:rsidP="00C35D1E">
      <w:pPr>
        <w:pStyle w:val="FreeForm"/>
        <w:rPr>
          <w:rFonts w:ascii="Calibri" w:hAnsi="Calibri" w:cs="Calibri"/>
          <w:sz w:val="22"/>
          <w:szCs w:val="22"/>
        </w:rPr>
      </w:pPr>
      <w:r>
        <w:rPr>
          <w:rFonts w:ascii="Calibri" w:hAnsi="Calibri" w:cs="Calibri"/>
          <w:sz w:val="22"/>
          <w:szCs w:val="22"/>
        </w:rPr>
        <w:t xml:space="preserve">M. </w:t>
      </w:r>
      <w:r w:rsidR="00C35D1E" w:rsidRPr="00C35D1E">
        <w:rPr>
          <w:rFonts w:ascii="Calibri" w:hAnsi="Calibri" w:cs="Calibri"/>
          <w:sz w:val="22"/>
          <w:szCs w:val="22"/>
        </w:rPr>
        <w:t>Worboys, Spreading Germs: Disease Theories and Medical Practice in Britain, 1865-1900 (</w:t>
      </w:r>
      <w:r w:rsidR="00A423A1">
        <w:rPr>
          <w:rFonts w:ascii="Calibri" w:hAnsi="Calibri" w:cs="Calibri"/>
          <w:sz w:val="22"/>
          <w:szCs w:val="22"/>
        </w:rPr>
        <w:t>2000).</w:t>
      </w:r>
    </w:p>
    <w:p w:rsidR="00C35D1E" w:rsidRPr="00C35D1E" w:rsidRDefault="00C35D1E" w:rsidP="00C35D1E">
      <w:pPr>
        <w:pStyle w:val="FreeForm"/>
        <w:rPr>
          <w:rFonts w:ascii="Calibri" w:hAnsi="Calibri" w:cs="Calibri"/>
          <w:sz w:val="22"/>
          <w:szCs w:val="22"/>
        </w:rPr>
      </w:pPr>
    </w:p>
    <w:p w:rsidR="00C35D1E" w:rsidRPr="00C35D1E" w:rsidRDefault="0048159D" w:rsidP="00C35D1E">
      <w:pPr>
        <w:pStyle w:val="FreeForm"/>
        <w:rPr>
          <w:rFonts w:ascii="Calibri" w:hAnsi="Calibri" w:cs="Calibri"/>
          <w:sz w:val="22"/>
          <w:szCs w:val="22"/>
        </w:rPr>
      </w:pPr>
      <w:r>
        <w:rPr>
          <w:rFonts w:ascii="Calibri" w:hAnsi="Calibri" w:cs="Calibri"/>
          <w:sz w:val="22"/>
          <w:szCs w:val="22"/>
        </w:rPr>
        <w:t>14</w:t>
      </w:r>
      <w:r w:rsidR="00A423A1">
        <w:rPr>
          <w:rFonts w:ascii="Calibri" w:hAnsi="Calibri" w:cs="Calibri"/>
          <w:sz w:val="22"/>
          <w:szCs w:val="22"/>
        </w:rPr>
        <w:t xml:space="preserve">. </w:t>
      </w:r>
      <w:r w:rsidR="007148A9">
        <w:rPr>
          <w:rFonts w:ascii="Calibri" w:hAnsi="Calibri" w:cs="Calibri"/>
          <w:sz w:val="22"/>
          <w:szCs w:val="22"/>
        </w:rPr>
        <w:t>Account for the</w:t>
      </w:r>
      <w:r w:rsidR="00C35D1E" w:rsidRPr="00C35D1E">
        <w:rPr>
          <w:rFonts w:ascii="Calibri" w:hAnsi="Calibri" w:cs="Calibri"/>
          <w:sz w:val="22"/>
          <w:szCs w:val="22"/>
        </w:rPr>
        <w:t xml:space="preserve"> </w:t>
      </w:r>
      <w:r w:rsidR="00EA58B3">
        <w:rPr>
          <w:rFonts w:ascii="Calibri" w:hAnsi="Calibri" w:cs="Calibri"/>
          <w:sz w:val="22"/>
          <w:szCs w:val="22"/>
        </w:rPr>
        <w:t>contrasting</w:t>
      </w:r>
      <w:r w:rsidR="007148A9">
        <w:rPr>
          <w:rFonts w:ascii="Calibri" w:hAnsi="Calibri" w:cs="Calibri"/>
          <w:sz w:val="22"/>
          <w:szCs w:val="22"/>
        </w:rPr>
        <w:t xml:space="preserve"> health</w:t>
      </w:r>
      <w:r w:rsidR="00C35D1E" w:rsidRPr="00C35D1E">
        <w:rPr>
          <w:rFonts w:ascii="Calibri" w:hAnsi="Calibri" w:cs="Calibri"/>
          <w:sz w:val="22"/>
          <w:szCs w:val="22"/>
        </w:rPr>
        <w:t>care systems</w:t>
      </w:r>
      <w:r w:rsidR="007148A9">
        <w:rPr>
          <w:rFonts w:ascii="Calibri" w:hAnsi="Calibri" w:cs="Calibri"/>
          <w:sz w:val="22"/>
          <w:szCs w:val="22"/>
        </w:rPr>
        <w:t xml:space="preserve"> that have developed in western countries in the twentieth-century.</w:t>
      </w:r>
    </w:p>
    <w:p w:rsidR="00C35D1E" w:rsidRPr="00C35D1E" w:rsidRDefault="00C35D1E" w:rsidP="00C35D1E">
      <w:pPr>
        <w:pStyle w:val="FreeForm"/>
        <w:rPr>
          <w:rFonts w:ascii="Calibri" w:hAnsi="Calibri" w:cs="Calibri"/>
          <w:sz w:val="22"/>
          <w:szCs w:val="22"/>
        </w:rPr>
      </w:pPr>
    </w:p>
    <w:p w:rsidR="00C35D1E" w:rsidRPr="00C35D1E" w:rsidRDefault="00A423A1" w:rsidP="00C35D1E">
      <w:pPr>
        <w:pStyle w:val="FreeForm"/>
        <w:rPr>
          <w:rFonts w:ascii="Calibri" w:hAnsi="Calibri" w:cs="Calibri"/>
          <w:sz w:val="22"/>
          <w:szCs w:val="22"/>
        </w:rPr>
      </w:pPr>
      <w:r>
        <w:rPr>
          <w:rFonts w:ascii="Calibri" w:hAnsi="Calibri" w:cs="Calibri"/>
          <w:sz w:val="22"/>
          <w:szCs w:val="22"/>
        </w:rPr>
        <w:t xml:space="preserve">P. </w:t>
      </w:r>
      <w:r w:rsidR="00C35D1E" w:rsidRPr="00C35D1E">
        <w:rPr>
          <w:rFonts w:ascii="Calibri" w:hAnsi="Calibri" w:cs="Calibri"/>
          <w:sz w:val="22"/>
          <w:szCs w:val="22"/>
        </w:rPr>
        <w:t>Funigello, Chronic Politics: Health Care Security from FDR to George W. Bush (</w:t>
      </w:r>
      <w:r>
        <w:rPr>
          <w:rFonts w:ascii="Calibri" w:hAnsi="Calibri" w:cs="Calibri"/>
          <w:sz w:val="22"/>
          <w:szCs w:val="22"/>
        </w:rPr>
        <w:t>2005).</w:t>
      </w:r>
    </w:p>
    <w:p w:rsidR="00C35D1E" w:rsidRPr="00C35D1E" w:rsidRDefault="00A423A1" w:rsidP="00C35D1E">
      <w:pPr>
        <w:pStyle w:val="FreeForm"/>
        <w:rPr>
          <w:rFonts w:ascii="Calibri" w:hAnsi="Calibri" w:cs="Calibri"/>
          <w:sz w:val="22"/>
          <w:szCs w:val="22"/>
        </w:rPr>
      </w:pPr>
      <w:r>
        <w:rPr>
          <w:rFonts w:ascii="Calibri" w:hAnsi="Calibri" w:cs="Calibri"/>
          <w:sz w:val="22"/>
          <w:szCs w:val="22"/>
        </w:rPr>
        <w:t xml:space="preserve">C. </w:t>
      </w:r>
      <w:r w:rsidR="00C35D1E" w:rsidRPr="00C35D1E">
        <w:rPr>
          <w:rFonts w:ascii="Calibri" w:hAnsi="Calibri" w:cs="Calibri"/>
          <w:sz w:val="22"/>
          <w:szCs w:val="22"/>
        </w:rPr>
        <w:t>Gordon, Dead on Arrival: The Politics of Health Care in Twentieth Century America (2005)</w:t>
      </w:r>
      <w:r>
        <w:rPr>
          <w:rFonts w:ascii="Calibri" w:hAnsi="Calibri" w:cs="Calibri"/>
          <w:sz w:val="22"/>
          <w:szCs w:val="22"/>
        </w:rPr>
        <w:t>.</w:t>
      </w:r>
    </w:p>
    <w:p w:rsidR="00C35D1E" w:rsidRPr="00C35D1E" w:rsidRDefault="00A423A1" w:rsidP="00C35D1E">
      <w:pPr>
        <w:pStyle w:val="FreeForm"/>
        <w:rPr>
          <w:rFonts w:ascii="Calibri" w:hAnsi="Calibri" w:cs="Calibri"/>
          <w:sz w:val="22"/>
          <w:szCs w:val="22"/>
        </w:rPr>
      </w:pPr>
      <w:r>
        <w:rPr>
          <w:rFonts w:ascii="Calibri" w:hAnsi="Calibri" w:cs="Calibri"/>
          <w:sz w:val="22"/>
          <w:szCs w:val="22"/>
        </w:rPr>
        <w:t xml:space="preserve">M. Gorsky </w:t>
      </w:r>
      <w:r w:rsidR="00C35D1E" w:rsidRPr="00C35D1E">
        <w:rPr>
          <w:rFonts w:ascii="Calibri" w:hAnsi="Calibri" w:cs="Calibri"/>
          <w:sz w:val="22"/>
          <w:szCs w:val="22"/>
        </w:rPr>
        <w:t>and S. Sheard, Financing Medicine: The British Experience since 1750 (</w:t>
      </w:r>
      <w:r>
        <w:rPr>
          <w:rFonts w:ascii="Calibri" w:hAnsi="Calibri" w:cs="Calibri"/>
          <w:sz w:val="22"/>
          <w:szCs w:val="22"/>
        </w:rPr>
        <w:t>2006).</w:t>
      </w:r>
    </w:p>
    <w:p w:rsidR="00C35D1E" w:rsidRPr="00C35D1E" w:rsidRDefault="00A423A1" w:rsidP="00C35D1E">
      <w:pPr>
        <w:pStyle w:val="FreeForm"/>
        <w:rPr>
          <w:rFonts w:ascii="Calibri" w:hAnsi="Calibri" w:cs="Calibri"/>
          <w:sz w:val="22"/>
          <w:szCs w:val="22"/>
        </w:rPr>
      </w:pPr>
      <w:r>
        <w:rPr>
          <w:rFonts w:ascii="Calibri" w:hAnsi="Calibri" w:cs="Calibri"/>
          <w:sz w:val="22"/>
          <w:szCs w:val="22"/>
        </w:rPr>
        <w:t xml:space="preserve">J. </w:t>
      </w:r>
      <w:r w:rsidR="00C35D1E" w:rsidRPr="00C35D1E">
        <w:rPr>
          <w:rFonts w:ascii="Calibri" w:hAnsi="Calibri" w:cs="Calibri"/>
          <w:sz w:val="22"/>
          <w:szCs w:val="22"/>
        </w:rPr>
        <w:t xml:space="preserve">Hacker, </w:t>
      </w:r>
      <w:r w:rsidR="00C35D1E" w:rsidRPr="00C35D1E">
        <w:rPr>
          <w:rFonts w:ascii="Calibri" w:hAnsi="Calibri" w:cs="Calibri" w:hint="cs"/>
          <w:sz w:val="22"/>
          <w:szCs w:val="22"/>
        </w:rPr>
        <w:t>‘</w:t>
      </w:r>
      <w:r w:rsidR="00C35D1E" w:rsidRPr="00C35D1E">
        <w:rPr>
          <w:rFonts w:ascii="Calibri" w:hAnsi="Calibri" w:cs="Calibri"/>
          <w:sz w:val="22"/>
          <w:szCs w:val="22"/>
        </w:rPr>
        <w:t>The Historical Logic of National Health Insurance: Structure and Sequence in the Development of British, Canadian, and American Medical Policy</w:t>
      </w:r>
      <w:r w:rsidR="00C35D1E" w:rsidRPr="00C35D1E">
        <w:rPr>
          <w:rFonts w:ascii="Calibri" w:hAnsi="Calibri" w:cs="Calibri" w:hint="cs"/>
          <w:sz w:val="22"/>
          <w:szCs w:val="22"/>
        </w:rPr>
        <w:t>’</w:t>
      </w:r>
      <w:r w:rsidR="00C35D1E" w:rsidRPr="00C35D1E">
        <w:rPr>
          <w:rFonts w:ascii="Calibri" w:hAnsi="Calibri" w:cs="Calibri"/>
          <w:sz w:val="22"/>
          <w:szCs w:val="22"/>
        </w:rPr>
        <w:t>, Studies in American Policy Development 12 (1998), 57-130</w:t>
      </w:r>
      <w:r>
        <w:rPr>
          <w:rFonts w:ascii="Calibri" w:hAnsi="Calibri" w:cs="Calibri"/>
          <w:sz w:val="22"/>
          <w:szCs w:val="22"/>
        </w:rPr>
        <w:t>.</w:t>
      </w:r>
    </w:p>
    <w:p w:rsidR="00C35D1E" w:rsidRPr="00C35D1E" w:rsidRDefault="00A423A1" w:rsidP="00C35D1E">
      <w:pPr>
        <w:pStyle w:val="FreeForm"/>
        <w:rPr>
          <w:rFonts w:ascii="Calibri" w:hAnsi="Calibri" w:cs="Calibri"/>
          <w:sz w:val="22"/>
          <w:szCs w:val="22"/>
        </w:rPr>
      </w:pPr>
      <w:r>
        <w:rPr>
          <w:rFonts w:ascii="Calibri" w:hAnsi="Calibri" w:cs="Calibri"/>
          <w:sz w:val="22"/>
          <w:szCs w:val="22"/>
        </w:rPr>
        <w:t xml:space="preserve">C. </w:t>
      </w:r>
      <w:r w:rsidR="00C35D1E" w:rsidRPr="00C35D1E">
        <w:rPr>
          <w:rFonts w:ascii="Calibri" w:hAnsi="Calibri" w:cs="Calibri"/>
          <w:sz w:val="22"/>
          <w:szCs w:val="22"/>
        </w:rPr>
        <w:t>Hamlin, Health Policy in Britain: The Politics and Organisation of the National Health Service (1999)</w:t>
      </w:r>
      <w:r>
        <w:rPr>
          <w:rFonts w:ascii="Calibri" w:hAnsi="Calibri" w:cs="Calibri"/>
          <w:sz w:val="22"/>
          <w:szCs w:val="22"/>
        </w:rPr>
        <w:t>.</w:t>
      </w:r>
    </w:p>
    <w:p w:rsidR="00C35D1E" w:rsidRPr="00C35D1E" w:rsidRDefault="00A423A1" w:rsidP="00C35D1E">
      <w:pPr>
        <w:pStyle w:val="FreeForm"/>
        <w:rPr>
          <w:rFonts w:ascii="Calibri" w:hAnsi="Calibri" w:cs="Calibri"/>
          <w:sz w:val="22"/>
          <w:szCs w:val="22"/>
        </w:rPr>
      </w:pPr>
      <w:r>
        <w:rPr>
          <w:rFonts w:ascii="Calibri" w:hAnsi="Calibri" w:cs="Calibri"/>
          <w:sz w:val="22"/>
          <w:szCs w:val="22"/>
        </w:rPr>
        <w:t xml:space="preserve">C. </w:t>
      </w:r>
      <w:r w:rsidR="00C35D1E" w:rsidRPr="00C35D1E">
        <w:rPr>
          <w:rFonts w:ascii="Calibri" w:hAnsi="Calibri" w:cs="Calibri"/>
          <w:sz w:val="22"/>
          <w:szCs w:val="22"/>
        </w:rPr>
        <w:t>Houston, Steps on the Road to Medicare: Why Saskatchewan Led the Way (2002)</w:t>
      </w:r>
      <w:r>
        <w:rPr>
          <w:rFonts w:ascii="Calibri" w:hAnsi="Calibri" w:cs="Calibri"/>
          <w:sz w:val="22"/>
          <w:szCs w:val="22"/>
        </w:rPr>
        <w:t>.</w:t>
      </w:r>
    </w:p>
    <w:p w:rsidR="00C35D1E" w:rsidRPr="00C35D1E" w:rsidRDefault="00A423A1" w:rsidP="00C35D1E">
      <w:pPr>
        <w:pStyle w:val="FreeForm"/>
        <w:rPr>
          <w:rFonts w:ascii="Calibri" w:hAnsi="Calibri" w:cs="Calibri"/>
          <w:sz w:val="22"/>
          <w:szCs w:val="22"/>
        </w:rPr>
      </w:pPr>
      <w:r>
        <w:rPr>
          <w:rFonts w:ascii="Calibri" w:hAnsi="Calibri" w:cs="Calibri"/>
          <w:sz w:val="22"/>
          <w:szCs w:val="22"/>
        </w:rPr>
        <w:t xml:space="preserve">A. </w:t>
      </w:r>
      <w:r w:rsidR="00C35D1E" w:rsidRPr="00C35D1E">
        <w:rPr>
          <w:rFonts w:ascii="Calibri" w:hAnsi="Calibri" w:cs="Calibri"/>
          <w:sz w:val="22"/>
          <w:szCs w:val="22"/>
        </w:rPr>
        <w:t>Maioni, Parting at the Crossroads: The Emergence of Health Insurance in the United States and Canada (1998)</w:t>
      </w:r>
      <w:r>
        <w:rPr>
          <w:rFonts w:ascii="Calibri" w:hAnsi="Calibri" w:cs="Calibri"/>
          <w:sz w:val="22"/>
          <w:szCs w:val="22"/>
        </w:rPr>
        <w:t>.</w:t>
      </w:r>
    </w:p>
    <w:p w:rsidR="00C35D1E" w:rsidRPr="00C35D1E" w:rsidRDefault="00A423A1" w:rsidP="00C35D1E">
      <w:pPr>
        <w:pStyle w:val="FreeForm"/>
        <w:rPr>
          <w:rFonts w:ascii="Calibri" w:hAnsi="Calibri" w:cs="Calibri"/>
          <w:sz w:val="22"/>
          <w:szCs w:val="22"/>
        </w:rPr>
      </w:pPr>
      <w:r>
        <w:rPr>
          <w:rFonts w:ascii="Calibri" w:hAnsi="Calibri" w:cs="Calibri"/>
          <w:sz w:val="22"/>
          <w:szCs w:val="22"/>
        </w:rPr>
        <w:t xml:space="preserve">R. </w:t>
      </w:r>
      <w:r w:rsidR="00C35D1E" w:rsidRPr="00C35D1E">
        <w:rPr>
          <w:rFonts w:ascii="Calibri" w:hAnsi="Calibri" w:cs="Calibri"/>
          <w:sz w:val="22"/>
          <w:szCs w:val="22"/>
        </w:rPr>
        <w:t>Mayes, Universal Coverage: The Elusive Quest for National Health Service (2001)</w:t>
      </w:r>
      <w:r>
        <w:rPr>
          <w:rFonts w:ascii="Calibri" w:hAnsi="Calibri" w:cs="Calibri"/>
          <w:sz w:val="22"/>
          <w:szCs w:val="22"/>
        </w:rPr>
        <w:t>.</w:t>
      </w:r>
    </w:p>
    <w:p w:rsidR="00C35D1E" w:rsidRPr="00C35D1E" w:rsidRDefault="00A423A1" w:rsidP="00C35D1E">
      <w:pPr>
        <w:pStyle w:val="FreeForm"/>
        <w:rPr>
          <w:rFonts w:ascii="Calibri" w:hAnsi="Calibri" w:cs="Calibri"/>
          <w:sz w:val="22"/>
          <w:szCs w:val="22"/>
        </w:rPr>
      </w:pPr>
      <w:r>
        <w:rPr>
          <w:rFonts w:ascii="Calibri" w:hAnsi="Calibri" w:cs="Calibri"/>
          <w:sz w:val="22"/>
          <w:szCs w:val="22"/>
        </w:rPr>
        <w:t xml:space="preserve">P. </w:t>
      </w:r>
      <w:r w:rsidR="00C35D1E" w:rsidRPr="00C35D1E">
        <w:rPr>
          <w:rFonts w:ascii="Calibri" w:hAnsi="Calibri" w:cs="Calibri"/>
          <w:sz w:val="22"/>
          <w:szCs w:val="22"/>
        </w:rPr>
        <w:t xml:space="preserve">Starr, Remedy and Reaction: </w:t>
      </w:r>
      <w:r>
        <w:rPr>
          <w:rFonts w:ascii="Calibri" w:hAnsi="Calibri" w:cs="Calibri"/>
          <w:sz w:val="22"/>
          <w:szCs w:val="22"/>
        </w:rPr>
        <w:t>The Peculiar American Struggle o</w:t>
      </w:r>
      <w:r w:rsidR="00C35D1E" w:rsidRPr="00C35D1E">
        <w:rPr>
          <w:rFonts w:ascii="Calibri" w:hAnsi="Calibri" w:cs="Calibri"/>
          <w:sz w:val="22"/>
          <w:szCs w:val="22"/>
        </w:rPr>
        <w:t>ver Health Care Reform (2011)</w:t>
      </w:r>
      <w:r>
        <w:rPr>
          <w:rFonts w:ascii="Calibri" w:hAnsi="Calibri" w:cs="Calibri"/>
          <w:sz w:val="22"/>
          <w:szCs w:val="22"/>
        </w:rPr>
        <w:t>.</w:t>
      </w:r>
    </w:p>
    <w:p w:rsidR="004630C2" w:rsidRDefault="00A423A1">
      <w:pPr>
        <w:pStyle w:val="FreeForm"/>
        <w:rPr>
          <w:rFonts w:ascii="Times New Roman Bold" w:hAnsi="Times New Roman Bold"/>
          <w:sz w:val="24"/>
        </w:rPr>
      </w:pPr>
      <w:r>
        <w:rPr>
          <w:rFonts w:ascii="Calibri" w:hAnsi="Calibri" w:cs="Calibri"/>
          <w:sz w:val="22"/>
          <w:szCs w:val="22"/>
        </w:rPr>
        <w:t xml:space="preserve">C. </w:t>
      </w:r>
      <w:r w:rsidR="00C35D1E" w:rsidRPr="00C35D1E">
        <w:rPr>
          <w:rFonts w:ascii="Calibri" w:hAnsi="Calibri" w:cs="Calibri"/>
          <w:sz w:val="22"/>
          <w:szCs w:val="22"/>
        </w:rPr>
        <w:t>Webster, The National Health Service: A Political History (2002)</w:t>
      </w:r>
      <w:r>
        <w:rPr>
          <w:rFonts w:ascii="Calibri" w:hAnsi="Calibri" w:cs="Calibri"/>
          <w:sz w:val="22"/>
          <w:szCs w:val="22"/>
        </w:rPr>
        <w:t>.</w:t>
      </w:r>
      <w:r w:rsidR="0048159D">
        <w:rPr>
          <w:rFonts w:ascii="Times New Roman Bold" w:hAnsi="Times New Roman Bold"/>
          <w:sz w:val="24"/>
        </w:rPr>
        <w:t xml:space="preserve"> </w:t>
      </w:r>
    </w:p>
    <w:p w:rsidR="004630C2" w:rsidRDefault="004630C2">
      <w:pPr>
        <w:tabs>
          <w:tab w:val="left" w:pos="7170"/>
        </w:tabs>
        <w:rPr>
          <w:rFonts w:ascii="Times New Roman" w:eastAsia="Times New Roman" w:hAnsi="Times New Roman"/>
          <w:color w:val="auto"/>
          <w:sz w:val="20"/>
          <w:lang w:eastAsia="en-GB" w:bidi="x-none"/>
        </w:rPr>
      </w:pPr>
    </w:p>
    <w:sectPr w:rsidR="004630C2" w:rsidSect="00802DDE">
      <w:footerReference w:type="even" r:id="rId16"/>
      <w:footerReference w:type="default" r:id="rId1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372" w:rsidRDefault="00413372">
      <w:r>
        <w:separator/>
      </w:r>
    </w:p>
  </w:endnote>
  <w:endnote w:type="continuationSeparator" w:id="0">
    <w:p w:rsidR="00413372" w:rsidRDefault="0041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altName w:val="Times New Roman"/>
    <w:charset w:val="00"/>
    <w:family w:val="auto"/>
    <w:pitch w:val="variable"/>
    <w:sig w:usb0="00000003" w:usb1="5000A1FF" w:usb2="00000000" w:usb3="00000000" w:csb0="000001BF" w:csb1="00000000"/>
  </w:font>
  <w:font w:name="ヒラギノ角ゴ Pro W3">
    <w:altName w:val="MS Gothic"/>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DE" w:rsidRPr="00802DDE" w:rsidRDefault="00802DDE">
    <w:pPr>
      <w:pStyle w:val="Footer"/>
      <w:jc w:val="center"/>
      <w:rPr>
        <w:rFonts w:ascii="Calibri" w:hAnsi="Calibri" w:cs="Calibri"/>
        <w:sz w:val="22"/>
        <w:szCs w:val="22"/>
      </w:rPr>
    </w:pPr>
    <w:r w:rsidRPr="00802DDE">
      <w:rPr>
        <w:rFonts w:ascii="Calibri" w:hAnsi="Calibri" w:cs="Calibri"/>
        <w:sz w:val="22"/>
        <w:szCs w:val="22"/>
      </w:rPr>
      <w:fldChar w:fldCharType="begin"/>
    </w:r>
    <w:r w:rsidRPr="00802DDE">
      <w:rPr>
        <w:rFonts w:ascii="Calibri" w:hAnsi="Calibri" w:cs="Calibri"/>
        <w:sz w:val="22"/>
        <w:szCs w:val="22"/>
      </w:rPr>
      <w:instrText xml:space="preserve"> PAGE   \* MERGEFORMAT </w:instrText>
    </w:r>
    <w:r w:rsidRPr="00802DDE">
      <w:rPr>
        <w:rFonts w:ascii="Calibri" w:hAnsi="Calibri" w:cs="Calibri"/>
        <w:sz w:val="22"/>
        <w:szCs w:val="22"/>
      </w:rPr>
      <w:fldChar w:fldCharType="separate"/>
    </w:r>
    <w:r w:rsidR="004117F4">
      <w:rPr>
        <w:rFonts w:ascii="Calibri" w:hAnsi="Calibri" w:cs="Calibri"/>
        <w:noProof/>
        <w:sz w:val="22"/>
        <w:szCs w:val="22"/>
      </w:rPr>
      <w:t>12</w:t>
    </w:r>
    <w:r w:rsidRPr="00802DDE">
      <w:rPr>
        <w:rFonts w:ascii="Calibri" w:hAnsi="Calibri" w:cs="Calibri"/>
        <w:noProof/>
        <w:sz w:val="22"/>
        <w:szCs w:val="22"/>
      </w:rPr>
      <w:fldChar w:fldCharType="end"/>
    </w:r>
  </w:p>
  <w:p w:rsidR="004630C2" w:rsidRDefault="004630C2">
    <w:pPr>
      <w:pStyle w:val="Footer1"/>
      <w:tabs>
        <w:tab w:val="clear" w:pos="9026"/>
        <w:tab w:val="right" w:pos="9000"/>
      </w:tabs>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B8" w:rsidRPr="002C2FB8" w:rsidRDefault="002C2FB8">
    <w:pPr>
      <w:pStyle w:val="Footer"/>
      <w:jc w:val="center"/>
      <w:rPr>
        <w:rFonts w:ascii="Calibri" w:hAnsi="Calibri" w:cs="Calibri"/>
        <w:sz w:val="22"/>
        <w:szCs w:val="22"/>
      </w:rPr>
    </w:pPr>
    <w:r w:rsidRPr="002C2FB8">
      <w:rPr>
        <w:rFonts w:ascii="Calibri" w:hAnsi="Calibri" w:cs="Calibri"/>
        <w:sz w:val="22"/>
        <w:szCs w:val="22"/>
      </w:rPr>
      <w:fldChar w:fldCharType="begin"/>
    </w:r>
    <w:r w:rsidRPr="002C2FB8">
      <w:rPr>
        <w:rFonts w:ascii="Calibri" w:hAnsi="Calibri" w:cs="Calibri"/>
        <w:sz w:val="22"/>
        <w:szCs w:val="22"/>
      </w:rPr>
      <w:instrText xml:space="preserve"> PAGE   \* MERGEFORMAT </w:instrText>
    </w:r>
    <w:r w:rsidRPr="002C2FB8">
      <w:rPr>
        <w:rFonts w:ascii="Calibri" w:hAnsi="Calibri" w:cs="Calibri"/>
        <w:sz w:val="22"/>
        <w:szCs w:val="22"/>
      </w:rPr>
      <w:fldChar w:fldCharType="separate"/>
    </w:r>
    <w:r w:rsidR="004117F4">
      <w:rPr>
        <w:rFonts w:ascii="Calibri" w:hAnsi="Calibri" w:cs="Calibri"/>
        <w:noProof/>
        <w:sz w:val="22"/>
        <w:szCs w:val="22"/>
      </w:rPr>
      <w:t>1</w:t>
    </w:r>
    <w:r w:rsidRPr="002C2FB8">
      <w:rPr>
        <w:rFonts w:ascii="Calibri" w:hAnsi="Calibri" w:cs="Calibri"/>
        <w:noProof/>
        <w:sz w:val="22"/>
        <w:szCs w:val="22"/>
      </w:rPr>
      <w:fldChar w:fldCharType="end"/>
    </w:r>
  </w:p>
  <w:p w:rsidR="004630C2" w:rsidRDefault="004630C2">
    <w:pPr>
      <w:pStyle w:val="Footer1"/>
      <w:tabs>
        <w:tab w:val="clear" w:pos="9026"/>
        <w:tab w:val="right" w:pos="900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372" w:rsidRDefault="00413372">
      <w:r>
        <w:separator/>
      </w:r>
    </w:p>
  </w:footnote>
  <w:footnote w:type="continuationSeparator" w:id="0">
    <w:p w:rsidR="00413372" w:rsidRDefault="00413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260"/>
        </w:tabs>
        <w:ind w:left="260" w:firstLine="0"/>
      </w:pPr>
      <w:rPr>
        <w:rFonts w:hint="default"/>
        <w:position w:val="0"/>
      </w:rPr>
    </w:lvl>
    <w:lvl w:ilvl="1">
      <w:start w:val="1"/>
      <w:numFmt w:val="decimal"/>
      <w:isLgl/>
      <w:lvlText w:val="%2)"/>
      <w:lvlJc w:val="left"/>
      <w:pPr>
        <w:tabs>
          <w:tab w:val="num" w:pos="260"/>
        </w:tabs>
        <w:ind w:left="260" w:firstLine="720"/>
      </w:pPr>
      <w:rPr>
        <w:rFonts w:hint="default"/>
        <w:position w:val="0"/>
      </w:rPr>
    </w:lvl>
    <w:lvl w:ilvl="2">
      <w:start w:val="1"/>
      <w:numFmt w:val="decimal"/>
      <w:isLgl/>
      <w:lvlText w:val="%3)"/>
      <w:lvlJc w:val="left"/>
      <w:pPr>
        <w:tabs>
          <w:tab w:val="num" w:pos="260"/>
        </w:tabs>
        <w:ind w:left="260" w:firstLine="1440"/>
      </w:pPr>
      <w:rPr>
        <w:rFonts w:hint="default"/>
        <w:position w:val="0"/>
      </w:rPr>
    </w:lvl>
    <w:lvl w:ilvl="3">
      <w:start w:val="1"/>
      <w:numFmt w:val="decimal"/>
      <w:isLgl/>
      <w:lvlText w:val="%4)"/>
      <w:lvlJc w:val="left"/>
      <w:pPr>
        <w:tabs>
          <w:tab w:val="num" w:pos="260"/>
        </w:tabs>
        <w:ind w:left="260" w:firstLine="2160"/>
      </w:pPr>
      <w:rPr>
        <w:rFonts w:hint="default"/>
        <w:position w:val="0"/>
      </w:rPr>
    </w:lvl>
    <w:lvl w:ilvl="4">
      <w:start w:val="1"/>
      <w:numFmt w:val="decimal"/>
      <w:isLgl/>
      <w:lvlText w:val="%5)"/>
      <w:lvlJc w:val="left"/>
      <w:pPr>
        <w:tabs>
          <w:tab w:val="num" w:pos="260"/>
        </w:tabs>
        <w:ind w:left="260" w:firstLine="2880"/>
      </w:pPr>
      <w:rPr>
        <w:rFonts w:hint="default"/>
        <w:position w:val="0"/>
      </w:rPr>
    </w:lvl>
    <w:lvl w:ilvl="5">
      <w:start w:val="1"/>
      <w:numFmt w:val="decimal"/>
      <w:isLgl/>
      <w:lvlText w:val="%6)"/>
      <w:lvlJc w:val="left"/>
      <w:pPr>
        <w:tabs>
          <w:tab w:val="num" w:pos="260"/>
        </w:tabs>
        <w:ind w:left="260" w:firstLine="3600"/>
      </w:pPr>
      <w:rPr>
        <w:rFonts w:hint="default"/>
        <w:position w:val="0"/>
      </w:rPr>
    </w:lvl>
    <w:lvl w:ilvl="6">
      <w:start w:val="1"/>
      <w:numFmt w:val="decimal"/>
      <w:isLgl/>
      <w:lvlText w:val="%7)"/>
      <w:lvlJc w:val="left"/>
      <w:pPr>
        <w:tabs>
          <w:tab w:val="num" w:pos="260"/>
        </w:tabs>
        <w:ind w:left="260" w:firstLine="4320"/>
      </w:pPr>
      <w:rPr>
        <w:rFonts w:hint="default"/>
        <w:position w:val="0"/>
      </w:rPr>
    </w:lvl>
    <w:lvl w:ilvl="7">
      <w:start w:val="1"/>
      <w:numFmt w:val="decimal"/>
      <w:isLgl/>
      <w:lvlText w:val="%8)"/>
      <w:lvlJc w:val="left"/>
      <w:pPr>
        <w:tabs>
          <w:tab w:val="num" w:pos="260"/>
        </w:tabs>
        <w:ind w:left="260" w:firstLine="5040"/>
      </w:pPr>
      <w:rPr>
        <w:rFonts w:hint="default"/>
        <w:position w:val="0"/>
      </w:rPr>
    </w:lvl>
    <w:lvl w:ilvl="8">
      <w:start w:val="1"/>
      <w:numFmt w:val="decimal"/>
      <w:isLgl/>
      <w:lvlText w:val="%9)"/>
      <w:lvlJc w:val="left"/>
      <w:pPr>
        <w:tabs>
          <w:tab w:val="num" w:pos="260"/>
        </w:tabs>
        <w:ind w:left="260" w:firstLine="5760"/>
      </w:pPr>
      <w:rPr>
        <w:rFonts w:hint="default"/>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83"/>
    <w:rsid w:val="000301F3"/>
    <w:rsid w:val="0007039F"/>
    <w:rsid w:val="000751AF"/>
    <w:rsid w:val="000805C5"/>
    <w:rsid w:val="000814B4"/>
    <w:rsid w:val="00091B4E"/>
    <w:rsid w:val="00093F05"/>
    <w:rsid w:val="000B1F36"/>
    <w:rsid w:val="000D5ABD"/>
    <w:rsid w:val="000E1D67"/>
    <w:rsid w:val="000E6536"/>
    <w:rsid w:val="00104B06"/>
    <w:rsid w:val="001166EA"/>
    <w:rsid w:val="00131A95"/>
    <w:rsid w:val="00133322"/>
    <w:rsid w:val="001516E9"/>
    <w:rsid w:val="00162A46"/>
    <w:rsid w:val="00163C7B"/>
    <w:rsid w:val="00176E7E"/>
    <w:rsid w:val="001828DB"/>
    <w:rsid w:val="00191FB3"/>
    <w:rsid w:val="001D00E2"/>
    <w:rsid w:val="001E1446"/>
    <w:rsid w:val="00211DCB"/>
    <w:rsid w:val="00227281"/>
    <w:rsid w:val="00241EC4"/>
    <w:rsid w:val="00242A4D"/>
    <w:rsid w:val="002467D3"/>
    <w:rsid w:val="00266CB4"/>
    <w:rsid w:val="00286EEE"/>
    <w:rsid w:val="002A1F57"/>
    <w:rsid w:val="002A79AE"/>
    <w:rsid w:val="002B47B2"/>
    <w:rsid w:val="002C11CC"/>
    <w:rsid w:val="002C2FB8"/>
    <w:rsid w:val="002D2EB0"/>
    <w:rsid w:val="002F2B18"/>
    <w:rsid w:val="0030067F"/>
    <w:rsid w:val="00307BEF"/>
    <w:rsid w:val="00323E00"/>
    <w:rsid w:val="00330760"/>
    <w:rsid w:val="003629D0"/>
    <w:rsid w:val="00362C1F"/>
    <w:rsid w:val="00385E39"/>
    <w:rsid w:val="00393840"/>
    <w:rsid w:val="003A7661"/>
    <w:rsid w:val="003E7B76"/>
    <w:rsid w:val="0040376B"/>
    <w:rsid w:val="004117F4"/>
    <w:rsid w:val="004126EF"/>
    <w:rsid w:val="00413372"/>
    <w:rsid w:val="0042501F"/>
    <w:rsid w:val="004630C2"/>
    <w:rsid w:val="0048159D"/>
    <w:rsid w:val="00493AD9"/>
    <w:rsid w:val="004C21BD"/>
    <w:rsid w:val="004E1360"/>
    <w:rsid w:val="004F3207"/>
    <w:rsid w:val="004F4C87"/>
    <w:rsid w:val="00504044"/>
    <w:rsid w:val="00541CAF"/>
    <w:rsid w:val="00544BB3"/>
    <w:rsid w:val="0058006C"/>
    <w:rsid w:val="00595AB2"/>
    <w:rsid w:val="005B082B"/>
    <w:rsid w:val="005F4566"/>
    <w:rsid w:val="006227AB"/>
    <w:rsid w:val="00633D24"/>
    <w:rsid w:val="006346B3"/>
    <w:rsid w:val="00634B18"/>
    <w:rsid w:val="006368E5"/>
    <w:rsid w:val="0066150F"/>
    <w:rsid w:val="0069035E"/>
    <w:rsid w:val="006D3F4A"/>
    <w:rsid w:val="006E776C"/>
    <w:rsid w:val="00701DC7"/>
    <w:rsid w:val="007148A9"/>
    <w:rsid w:val="00722D7D"/>
    <w:rsid w:val="00733BCC"/>
    <w:rsid w:val="00742730"/>
    <w:rsid w:val="00744889"/>
    <w:rsid w:val="00747700"/>
    <w:rsid w:val="00790A3F"/>
    <w:rsid w:val="007C446A"/>
    <w:rsid w:val="007C71DD"/>
    <w:rsid w:val="007E1851"/>
    <w:rsid w:val="007F4C40"/>
    <w:rsid w:val="00802DDE"/>
    <w:rsid w:val="008102AA"/>
    <w:rsid w:val="00813899"/>
    <w:rsid w:val="0084451B"/>
    <w:rsid w:val="008469BD"/>
    <w:rsid w:val="0084751D"/>
    <w:rsid w:val="00861B87"/>
    <w:rsid w:val="00871A1F"/>
    <w:rsid w:val="00873DD4"/>
    <w:rsid w:val="008809C1"/>
    <w:rsid w:val="0088403D"/>
    <w:rsid w:val="008905C4"/>
    <w:rsid w:val="00892E99"/>
    <w:rsid w:val="008A0A60"/>
    <w:rsid w:val="008C1839"/>
    <w:rsid w:val="008D560D"/>
    <w:rsid w:val="008D73AD"/>
    <w:rsid w:val="008F2935"/>
    <w:rsid w:val="008F5BB2"/>
    <w:rsid w:val="0090768F"/>
    <w:rsid w:val="0091004A"/>
    <w:rsid w:val="00930BB5"/>
    <w:rsid w:val="00937B2A"/>
    <w:rsid w:val="0094693C"/>
    <w:rsid w:val="00952393"/>
    <w:rsid w:val="0095446B"/>
    <w:rsid w:val="009600E0"/>
    <w:rsid w:val="00970B43"/>
    <w:rsid w:val="00983C0A"/>
    <w:rsid w:val="00996ECD"/>
    <w:rsid w:val="00997E5D"/>
    <w:rsid w:val="009D2854"/>
    <w:rsid w:val="009E3F7A"/>
    <w:rsid w:val="009F2806"/>
    <w:rsid w:val="009F40F0"/>
    <w:rsid w:val="00A312B3"/>
    <w:rsid w:val="00A423A1"/>
    <w:rsid w:val="00A42DBA"/>
    <w:rsid w:val="00A53354"/>
    <w:rsid w:val="00A5580B"/>
    <w:rsid w:val="00A601C7"/>
    <w:rsid w:val="00A60772"/>
    <w:rsid w:val="00A749A7"/>
    <w:rsid w:val="00A75FA8"/>
    <w:rsid w:val="00AB4679"/>
    <w:rsid w:val="00AB5A16"/>
    <w:rsid w:val="00AC4D05"/>
    <w:rsid w:val="00AD5AA6"/>
    <w:rsid w:val="00AF205F"/>
    <w:rsid w:val="00AF22B1"/>
    <w:rsid w:val="00B27397"/>
    <w:rsid w:val="00B45DF0"/>
    <w:rsid w:val="00B52EC1"/>
    <w:rsid w:val="00B72AAC"/>
    <w:rsid w:val="00B92BAA"/>
    <w:rsid w:val="00BB78C5"/>
    <w:rsid w:val="00BC1B79"/>
    <w:rsid w:val="00BC2CC4"/>
    <w:rsid w:val="00BC5EAF"/>
    <w:rsid w:val="00C24415"/>
    <w:rsid w:val="00C34447"/>
    <w:rsid w:val="00C35D1E"/>
    <w:rsid w:val="00C37B53"/>
    <w:rsid w:val="00C524FC"/>
    <w:rsid w:val="00C52C7D"/>
    <w:rsid w:val="00C74C94"/>
    <w:rsid w:val="00C90F37"/>
    <w:rsid w:val="00C97B59"/>
    <w:rsid w:val="00CB3241"/>
    <w:rsid w:val="00CC021E"/>
    <w:rsid w:val="00CC29E9"/>
    <w:rsid w:val="00CC5403"/>
    <w:rsid w:val="00CC78CE"/>
    <w:rsid w:val="00CF68D7"/>
    <w:rsid w:val="00D0396A"/>
    <w:rsid w:val="00D1357D"/>
    <w:rsid w:val="00D240D7"/>
    <w:rsid w:val="00D327D6"/>
    <w:rsid w:val="00D61F83"/>
    <w:rsid w:val="00D65823"/>
    <w:rsid w:val="00D70239"/>
    <w:rsid w:val="00D75083"/>
    <w:rsid w:val="00D85004"/>
    <w:rsid w:val="00D90BE3"/>
    <w:rsid w:val="00D942CD"/>
    <w:rsid w:val="00D96ABC"/>
    <w:rsid w:val="00DB26C7"/>
    <w:rsid w:val="00DC01A1"/>
    <w:rsid w:val="00DE72D1"/>
    <w:rsid w:val="00DE77C6"/>
    <w:rsid w:val="00DF0CC0"/>
    <w:rsid w:val="00E53688"/>
    <w:rsid w:val="00E678C3"/>
    <w:rsid w:val="00EA58B3"/>
    <w:rsid w:val="00EB23A3"/>
    <w:rsid w:val="00EB7661"/>
    <w:rsid w:val="00ED0BC5"/>
    <w:rsid w:val="00EE40DC"/>
    <w:rsid w:val="00F03847"/>
    <w:rsid w:val="00F12E48"/>
    <w:rsid w:val="00F7585E"/>
    <w:rsid w:val="00F86BA8"/>
    <w:rsid w:val="00F948EE"/>
    <w:rsid w:val="00FB1283"/>
    <w:rsid w:val="00FB1D8E"/>
    <w:rsid w:val="00FC2F40"/>
    <w:rsid w:val="00FC5A48"/>
    <w:rsid w:val="00FD49F3"/>
    <w:rsid w:val="00FF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FB0181-F2E2-41A4-8292-20184BDF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Lucida Grande" w:eastAsia="ヒラギノ角ゴ Pro W3" w:hAnsi="Lucida Grande"/>
      <w:color w:val="000000"/>
      <w:sz w:val="24"/>
      <w:szCs w:val="24"/>
      <w:lang w:eastAsia="en-US"/>
    </w:rPr>
  </w:style>
  <w:style w:type="paragraph" w:styleId="Heading1">
    <w:name w:val="heading 1"/>
    <w:basedOn w:val="Normal"/>
    <w:next w:val="Normal"/>
    <w:link w:val="Heading1Char"/>
    <w:qFormat/>
    <w:locked/>
    <w:rsid w:val="00A5580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locked/>
    <w:rsid w:val="00A5335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locked/>
    <w:rsid w:val="00A5335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locked/>
    <w:rsid w:val="00162A46"/>
    <w:pPr>
      <w:keepNext/>
      <w:spacing w:line="240" w:lineRule="atLeast"/>
      <w:outlineLvl w:val="3"/>
    </w:pPr>
    <w:rPr>
      <w:rFonts w:ascii="Times New Roman" w:eastAsia="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rPr>
  </w:style>
  <w:style w:type="paragraph" w:customStyle="1" w:styleId="Footer1">
    <w:name w:val="Footer1"/>
    <w:pPr>
      <w:tabs>
        <w:tab w:val="center" w:pos="4513"/>
        <w:tab w:val="right" w:pos="9026"/>
      </w:tabs>
      <w:jc w:val="both"/>
    </w:pPr>
    <w:rPr>
      <w:rFonts w:ascii="Lucida Grande" w:eastAsia="ヒラギノ角ゴ Pro W3" w:hAnsi="Lucida Grande"/>
      <w:color w:val="000000"/>
      <w:sz w:val="24"/>
    </w:rPr>
  </w:style>
  <w:style w:type="paragraph" w:customStyle="1" w:styleId="PlainText1">
    <w:name w:val="Plain Text1"/>
    <w:pPr>
      <w:jc w:val="both"/>
    </w:pPr>
    <w:rPr>
      <w:rFonts w:ascii="Courier New" w:eastAsia="ヒラギノ角ゴ Pro W3" w:hAnsi="Courier New"/>
      <w:color w:val="000000"/>
    </w:rPr>
  </w:style>
  <w:style w:type="character" w:customStyle="1" w:styleId="Hyperlink1">
    <w:name w:val="Hyperlink1"/>
    <w:rPr>
      <w:color w:val="002FF6"/>
      <w:sz w:val="20"/>
      <w:u w:val="single"/>
    </w:rPr>
  </w:style>
  <w:style w:type="paragraph" w:styleId="ListParagraph">
    <w:name w:val="List Paragraph"/>
    <w:uiPriority w:val="34"/>
    <w:qFormat/>
    <w:pPr>
      <w:spacing w:after="200" w:line="276" w:lineRule="auto"/>
      <w:ind w:left="720"/>
    </w:pPr>
    <w:rPr>
      <w:rFonts w:ascii="Lucida Grande" w:eastAsia="ヒラギノ角ゴ Pro W3" w:hAnsi="Lucida Grande"/>
      <w:color w:val="000000"/>
      <w:sz w:val="22"/>
      <w:lang w:val="en-US"/>
    </w:rPr>
  </w:style>
  <w:style w:type="paragraph" w:customStyle="1" w:styleId="BodyText1">
    <w:name w:val="Body Text1"/>
    <w:pPr>
      <w:jc w:val="both"/>
    </w:pPr>
    <w:rPr>
      <w:rFonts w:eastAsia="ヒラギノ角ゴ Pro W3"/>
      <w:color w:val="000000"/>
    </w:rPr>
  </w:style>
  <w:style w:type="character" w:customStyle="1" w:styleId="fat2">
    <w:name w:val="fat2"/>
    <w:rPr>
      <w:color w:val="000000"/>
      <w:sz w:val="20"/>
    </w:rPr>
  </w:style>
  <w:style w:type="paragraph" w:styleId="PlainText">
    <w:name w:val="Plain Text"/>
    <w:basedOn w:val="Normal"/>
    <w:link w:val="PlainTextChar"/>
    <w:locked/>
    <w:rsid w:val="00191FB3"/>
    <w:pPr>
      <w:jc w:val="left"/>
    </w:pPr>
    <w:rPr>
      <w:rFonts w:ascii="Courier New" w:eastAsia="Times New Roman" w:hAnsi="Courier New" w:cs="Courier New"/>
      <w:color w:val="auto"/>
      <w:sz w:val="20"/>
      <w:szCs w:val="20"/>
    </w:rPr>
  </w:style>
  <w:style w:type="character" w:customStyle="1" w:styleId="PlainTextChar">
    <w:name w:val="Plain Text Char"/>
    <w:link w:val="PlainText"/>
    <w:rsid w:val="00191FB3"/>
    <w:rPr>
      <w:rFonts w:ascii="Courier New" w:hAnsi="Courier New" w:cs="Courier New"/>
      <w:lang w:eastAsia="en-US"/>
    </w:rPr>
  </w:style>
  <w:style w:type="character" w:styleId="PageNumber">
    <w:name w:val="page number"/>
    <w:locked/>
    <w:rsid w:val="00191FB3"/>
  </w:style>
  <w:style w:type="paragraph" w:styleId="BalloonText">
    <w:name w:val="Balloon Text"/>
    <w:basedOn w:val="Normal"/>
    <w:link w:val="BalloonTextChar"/>
    <w:locked/>
    <w:rsid w:val="001166EA"/>
    <w:rPr>
      <w:rFonts w:ascii="Tahoma" w:hAnsi="Tahoma" w:cs="Tahoma"/>
      <w:sz w:val="16"/>
      <w:szCs w:val="16"/>
    </w:rPr>
  </w:style>
  <w:style w:type="character" w:customStyle="1" w:styleId="BalloonTextChar">
    <w:name w:val="Balloon Text Char"/>
    <w:link w:val="BalloonText"/>
    <w:rsid w:val="001166EA"/>
    <w:rPr>
      <w:rFonts w:ascii="Tahoma" w:eastAsia="ヒラギノ角ゴ Pro W3" w:hAnsi="Tahoma" w:cs="Tahoma"/>
      <w:color w:val="000000"/>
      <w:sz w:val="16"/>
      <w:szCs w:val="16"/>
      <w:lang w:eastAsia="en-US"/>
    </w:rPr>
  </w:style>
  <w:style w:type="paragraph" w:styleId="Header">
    <w:name w:val="header"/>
    <w:basedOn w:val="Normal"/>
    <w:link w:val="HeaderChar"/>
    <w:locked/>
    <w:rsid w:val="002C2FB8"/>
    <w:pPr>
      <w:tabs>
        <w:tab w:val="center" w:pos="4513"/>
        <w:tab w:val="right" w:pos="9026"/>
      </w:tabs>
    </w:pPr>
  </w:style>
  <w:style w:type="character" w:customStyle="1" w:styleId="HeaderChar">
    <w:name w:val="Header Char"/>
    <w:link w:val="Header"/>
    <w:rsid w:val="002C2FB8"/>
    <w:rPr>
      <w:rFonts w:ascii="Lucida Grande" w:eastAsia="ヒラギノ角ゴ Pro W3" w:hAnsi="Lucida Grande"/>
      <w:color w:val="000000"/>
      <w:sz w:val="24"/>
      <w:szCs w:val="24"/>
      <w:lang w:eastAsia="en-US"/>
    </w:rPr>
  </w:style>
  <w:style w:type="paragraph" w:styleId="Footer">
    <w:name w:val="footer"/>
    <w:basedOn w:val="Normal"/>
    <w:link w:val="FooterChar"/>
    <w:uiPriority w:val="99"/>
    <w:locked/>
    <w:rsid w:val="002C2FB8"/>
    <w:pPr>
      <w:tabs>
        <w:tab w:val="center" w:pos="4513"/>
        <w:tab w:val="right" w:pos="9026"/>
      </w:tabs>
    </w:pPr>
  </w:style>
  <w:style w:type="character" w:customStyle="1" w:styleId="FooterChar">
    <w:name w:val="Footer Char"/>
    <w:link w:val="Footer"/>
    <w:uiPriority w:val="99"/>
    <w:rsid w:val="002C2FB8"/>
    <w:rPr>
      <w:rFonts w:ascii="Lucida Grande" w:eastAsia="ヒラギノ角ゴ Pro W3" w:hAnsi="Lucida Grande"/>
      <w:color w:val="000000"/>
      <w:sz w:val="24"/>
      <w:szCs w:val="24"/>
      <w:lang w:eastAsia="en-US"/>
    </w:rPr>
  </w:style>
  <w:style w:type="character" w:styleId="Hyperlink">
    <w:name w:val="Hyperlink"/>
    <w:locked/>
    <w:rsid w:val="00162A46"/>
    <w:rPr>
      <w:color w:val="0000FF"/>
      <w:u w:val="single"/>
    </w:rPr>
  </w:style>
  <w:style w:type="character" w:customStyle="1" w:styleId="Heading4Char">
    <w:name w:val="Heading 4 Char"/>
    <w:link w:val="Heading4"/>
    <w:rsid w:val="00162A46"/>
    <w:rPr>
      <w:b/>
      <w:color w:val="000000"/>
      <w:sz w:val="22"/>
      <w:szCs w:val="24"/>
      <w:lang w:eastAsia="en-US"/>
    </w:rPr>
  </w:style>
  <w:style w:type="character" w:customStyle="1" w:styleId="Heading1Char">
    <w:name w:val="Heading 1 Char"/>
    <w:link w:val="Heading1"/>
    <w:rsid w:val="00A5580B"/>
    <w:rPr>
      <w:rFonts w:ascii="Cambria" w:eastAsia="Times New Roman" w:hAnsi="Cambria" w:cs="Times New Roman"/>
      <w:b/>
      <w:bCs/>
      <w:color w:val="000000"/>
      <w:kern w:val="32"/>
      <w:sz w:val="32"/>
      <w:szCs w:val="32"/>
      <w:lang w:eastAsia="en-US"/>
    </w:rPr>
  </w:style>
  <w:style w:type="character" w:customStyle="1" w:styleId="Heading2Char">
    <w:name w:val="Heading 2 Char"/>
    <w:link w:val="Heading2"/>
    <w:semiHidden/>
    <w:rsid w:val="00A53354"/>
    <w:rPr>
      <w:rFonts w:ascii="Cambria" w:eastAsia="Times New Roman" w:hAnsi="Cambria" w:cs="Times New Roman"/>
      <w:b/>
      <w:bCs/>
      <w:i/>
      <w:iCs/>
      <w:color w:val="000000"/>
      <w:sz w:val="28"/>
      <w:szCs w:val="28"/>
      <w:lang w:eastAsia="en-US"/>
    </w:rPr>
  </w:style>
  <w:style w:type="character" w:customStyle="1" w:styleId="Heading3Char">
    <w:name w:val="Heading 3 Char"/>
    <w:link w:val="Heading3"/>
    <w:semiHidden/>
    <w:rsid w:val="00A53354"/>
    <w:rPr>
      <w:rFonts w:ascii="Cambria" w:eastAsia="Times New Roman" w:hAnsi="Cambria" w:cs="Times New Roman"/>
      <w:b/>
      <w:bCs/>
      <w:color w:val="000000"/>
      <w:sz w:val="26"/>
      <w:szCs w:val="26"/>
      <w:lang w:eastAsia="en-US"/>
    </w:rPr>
  </w:style>
  <w:style w:type="paragraph" w:styleId="FootnoteText">
    <w:name w:val="footnote text"/>
    <w:basedOn w:val="Normal"/>
    <w:link w:val="FootnoteTextChar"/>
    <w:locked/>
    <w:rsid w:val="007F4C40"/>
    <w:rPr>
      <w:rFonts w:ascii="Times" w:eastAsia="Times New Roman" w:hAnsi="Times"/>
      <w:color w:val="auto"/>
      <w:sz w:val="20"/>
      <w:szCs w:val="20"/>
      <w:lang w:val="en-AU"/>
    </w:rPr>
  </w:style>
  <w:style w:type="character" w:customStyle="1" w:styleId="FootnoteTextChar">
    <w:name w:val="Footnote Text Char"/>
    <w:link w:val="FootnoteText"/>
    <w:rsid w:val="007F4C40"/>
    <w:rPr>
      <w:rFonts w:ascii="Times" w:hAnsi="Time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1543">
      <w:bodyDiv w:val="1"/>
      <w:marLeft w:val="0"/>
      <w:marRight w:val="0"/>
      <w:marTop w:val="0"/>
      <w:marBottom w:val="0"/>
      <w:divBdr>
        <w:top w:val="none" w:sz="0" w:space="0" w:color="auto"/>
        <w:left w:val="none" w:sz="0" w:space="0" w:color="auto"/>
        <w:bottom w:val="none" w:sz="0" w:space="0" w:color="auto"/>
        <w:right w:val="none" w:sz="0" w:space="0" w:color="auto"/>
      </w:divBdr>
    </w:div>
    <w:div w:id="1750418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docid=BBqoXCYQ2yZQcM&amp;tbnid=dPKbnhJ_0dItwM:&amp;ved=0CAUQjRw&amp;url=http://www.wired.co.uk/topics/twitter&amp;ei=a_QyUpfcI-St0QWFgoHABw&amp;bvm=bv.52164340,d.d2k&amp;psig=AFQjCNGEArKctPEzWb5eNbDNSQsBaJaqUA&amp;ust=1379157435797419"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hyperlink" Target="http://classes.myplace.strath.ac.uk" TargetMode="External"/><Relationship Id="rId10" Type="http://schemas.openxmlformats.org/officeDocument/2006/relationships/hyperlink" Target="http://www.google.co.uk/url?sa=i&amp;rct=j&amp;q=&amp;esrc=s&amp;frm=1&amp;source=images&amp;cd=&amp;cad=rja&amp;docid=BBqoXCYQ2yZQcM&amp;tbnid=dPKbnhJ_0dItwM:&amp;ved=0CAUQjRw&amp;url=http://www.wired.co.uk/topics/twitter&amp;ei=a_QyUpfcI-St0QWFgoHABw&amp;bvm=bv.52164340,d.d2k&amp;psig=AFQjCNGEArKctPEzWb5eNbDNSQsBaJaqUA&amp;ust=13791574357974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leeji.files.wordpress.com/2009/11/facebook-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4182</Words>
  <Characters>23770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UNIVERSITY OF STRATHCLYDE</vt:lpstr>
    </vt:vector>
  </TitlesOfParts>
  <Company>University of Strathclyde</Company>
  <LinksUpToDate>false</LinksUpToDate>
  <CharactersWithSpaces>27897</CharactersWithSpaces>
  <SharedDoc>false</SharedDoc>
  <HLinks>
    <vt:vector size="18" baseType="variant">
      <vt:variant>
        <vt:i4>5374044</vt:i4>
      </vt:variant>
      <vt:variant>
        <vt:i4>6</vt:i4>
      </vt:variant>
      <vt:variant>
        <vt:i4>0</vt:i4>
      </vt:variant>
      <vt:variant>
        <vt:i4>5</vt:i4>
      </vt:variant>
      <vt:variant>
        <vt:lpwstr>http://classes.myplace.strath.ac.uk/</vt:lpwstr>
      </vt:variant>
      <vt:variant>
        <vt:lpwstr/>
      </vt:variant>
      <vt:variant>
        <vt:i4>7733292</vt:i4>
      </vt:variant>
      <vt:variant>
        <vt:i4>0</vt:i4>
      </vt:variant>
      <vt:variant>
        <vt:i4>0</vt:i4>
      </vt:variant>
      <vt:variant>
        <vt:i4>5</vt:i4>
      </vt:variant>
      <vt:variant>
        <vt:lpwstr>http://www.google.co.uk/url?sa=i&amp;rct=j&amp;q=&amp;esrc=s&amp;frm=1&amp;source=images&amp;cd=&amp;cad=rja&amp;docid=BBqoXCYQ2yZQcM&amp;tbnid=dPKbnhJ_0dItwM:&amp;ved=0CAUQjRw&amp;url=http%3A%2F%2Fwww.wired.co.uk%2Ftopics%2Ftwitter&amp;ei=a_QyUpfcI-St0QWFgoHABw&amp;bvm=bv.52164340,d.d2k&amp;psig=AFQjCNGEArKctPEzWb5eNbDNSQsBaJaqUA&amp;ust=1379157435797419</vt:lpwstr>
      </vt:variant>
      <vt:variant>
        <vt:lpwstr/>
      </vt:variant>
      <vt:variant>
        <vt:i4>7012396</vt:i4>
      </vt:variant>
      <vt:variant>
        <vt:i4>-1</vt:i4>
      </vt:variant>
      <vt:variant>
        <vt:i4>1032</vt:i4>
      </vt:variant>
      <vt:variant>
        <vt:i4>1</vt:i4>
      </vt:variant>
      <vt:variant>
        <vt:lpwstr>http://leeji.files.wordpress.com/2009/11/facebook-logo.jpg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STRATHCLYDE</dc:title>
  <dc:creator>P. Barton</dc:creator>
  <cp:lastModifiedBy>Caroline Marley</cp:lastModifiedBy>
  <cp:revision>2</cp:revision>
  <cp:lastPrinted>2013-09-12T17:01:00Z</cp:lastPrinted>
  <dcterms:created xsi:type="dcterms:W3CDTF">2017-03-28T13:39:00Z</dcterms:created>
  <dcterms:modified xsi:type="dcterms:W3CDTF">2017-03-28T13:39:00Z</dcterms:modified>
</cp:coreProperties>
</file>