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FF5D4" w14:textId="77777777" w:rsidR="00F3487B" w:rsidRDefault="00F3487B" w:rsidP="0030541C">
      <w:pPr>
        <w:jc w:val="center"/>
        <w:rPr>
          <w:b/>
          <w:bCs/>
          <w:color w:val="auto"/>
          <w:sz w:val="22"/>
          <w:lang w:eastAsia="en-US"/>
        </w:rPr>
      </w:pPr>
    </w:p>
    <w:p w14:paraId="0071CFE1" w14:textId="77777777" w:rsidR="00F3487B" w:rsidRDefault="00F3487B" w:rsidP="0030541C">
      <w:pPr>
        <w:jc w:val="center"/>
        <w:rPr>
          <w:b/>
          <w:bCs/>
          <w:color w:val="auto"/>
          <w:sz w:val="22"/>
          <w:lang w:eastAsia="en-US"/>
        </w:rPr>
      </w:pPr>
    </w:p>
    <w:p w14:paraId="31C69307" w14:textId="77777777" w:rsidR="009734CA" w:rsidRPr="00EB6FD3" w:rsidRDefault="00E65568" w:rsidP="0030541C">
      <w:pPr>
        <w:jc w:val="center"/>
        <w:rPr>
          <w:b/>
          <w:bCs/>
          <w:color w:val="auto"/>
          <w:sz w:val="22"/>
          <w:lang w:eastAsia="en-US"/>
        </w:rPr>
      </w:pPr>
      <w:r w:rsidRPr="00EB6FD3">
        <w:rPr>
          <w:b/>
          <w:bCs/>
          <w:color w:val="auto"/>
          <w:sz w:val="22"/>
          <w:lang w:eastAsia="en-US"/>
        </w:rPr>
        <w:t xml:space="preserve">Stephen Young Entrepreneurship Award </w:t>
      </w:r>
    </w:p>
    <w:p w14:paraId="589D5E3A" w14:textId="77777777" w:rsidR="009734CA" w:rsidRPr="00EB6FD3" w:rsidRDefault="00E65568" w:rsidP="0030541C">
      <w:pPr>
        <w:jc w:val="center"/>
        <w:rPr>
          <w:b/>
          <w:bCs/>
          <w:color w:val="auto"/>
          <w:sz w:val="22"/>
          <w:lang w:eastAsia="en-US"/>
        </w:rPr>
      </w:pPr>
      <w:r w:rsidRPr="00EB6FD3">
        <w:rPr>
          <w:b/>
          <w:bCs/>
          <w:color w:val="auto"/>
          <w:sz w:val="22"/>
          <w:lang w:eastAsia="en-US"/>
        </w:rPr>
        <w:t xml:space="preserve">for an </w:t>
      </w:r>
    </w:p>
    <w:p w14:paraId="07993626" w14:textId="1EBE1451" w:rsidR="009734CA" w:rsidRPr="00EB6FD3" w:rsidRDefault="00E65568" w:rsidP="0030541C">
      <w:pPr>
        <w:jc w:val="center"/>
        <w:rPr>
          <w:b/>
          <w:bCs/>
          <w:color w:val="auto"/>
          <w:sz w:val="22"/>
          <w:lang w:eastAsia="en-US"/>
        </w:rPr>
      </w:pPr>
      <w:r w:rsidRPr="00EB6FD3">
        <w:rPr>
          <w:b/>
          <w:bCs/>
          <w:color w:val="auto"/>
          <w:sz w:val="22"/>
          <w:lang w:eastAsia="en-US"/>
        </w:rPr>
        <w:t>Outstanding Business Idea Research Paper</w:t>
      </w:r>
    </w:p>
    <w:p w14:paraId="6E4B76A2" w14:textId="2834AB37" w:rsidR="0030541C" w:rsidRPr="00EB6FD3" w:rsidRDefault="0030541C" w:rsidP="0030541C">
      <w:pPr>
        <w:jc w:val="center"/>
        <w:rPr>
          <w:b/>
          <w:bCs/>
          <w:color w:val="1F497D"/>
          <w:sz w:val="22"/>
          <w:lang w:eastAsia="en-US"/>
        </w:rPr>
      </w:pPr>
      <w:r w:rsidRPr="00EB6FD3">
        <w:rPr>
          <w:b/>
          <w:bCs/>
          <w:color w:val="auto"/>
          <w:sz w:val="22"/>
          <w:lang w:eastAsia="en-US"/>
        </w:rPr>
        <w:t xml:space="preserve">Call for </w:t>
      </w:r>
      <w:r w:rsidR="00747FE4" w:rsidRPr="00EB6FD3">
        <w:rPr>
          <w:b/>
          <w:bCs/>
          <w:color w:val="auto"/>
          <w:sz w:val="22"/>
          <w:lang w:eastAsia="en-US"/>
        </w:rPr>
        <w:t>Applications</w:t>
      </w:r>
      <w:r w:rsidR="008C0617" w:rsidRPr="00EB6FD3">
        <w:rPr>
          <w:b/>
          <w:bCs/>
          <w:color w:val="auto"/>
          <w:sz w:val="22"/>
          <w:lang w:eastAsia="en-US"/>
        </w:rPr>
        <w:t xml:space="preserve"> </w:t>
      </w:r>
    </w:p>
    <w:p w14:paraId="552227E0" w14:textId="77777777" w:rsidR="00747FE4" w:rsidRPr="00EB6FD3" w:rsidRDefault="00747FE4" w:rsidP="00747FE4">
      <w:pPr>
        <w:spacing w:after="120" w:line="240" w:lineRule="auto"/>
        <w:rPr>
          <w:rFonts w:eastAsia="Times New Roman"/>
          <w:sz w:val="22"/>
        </w:rPr>
      </w:pPr>
    </w:p>
    <w:p w14:paraId="09216E9E" w14:textId="300F3A83" w:rsidR="00747FE4" w:rsidRPr="00EB6FD3" w:rsidRDefault="00747FE4" w:rsidP="00EA5388">
      <w:pPr>
        <w:spacing w:after="120" w:line="240" w:lineRule="auto"/>
        <w:jc w:val="both"/>
        <w:rPr>
          <w:rFonts w:eastAsia="Times New Roman"/>
          <w:sz w:val="22"/>
        </w:rPr>
      </w:pPr>
      <w:r w:rsidRPr="00EB6FD3">
        <w:rPr>
          <w:rFonts w:eastAsia="Times New Roman"/>
          <w:sz w:val="22"/>
        </w:rPr>
        <w:t xml:space="preserve">In September 2021, the University received £50 million from alumnus and global business leader Dr Charles Huang </w:t>
      </w:r>
      <w:r w:rsidR="004F3628" w:rsidRPr="00EB6FD3">
        <w:rPr>
          <w:rFonts w:eastAsia="Times New Roman"/>
          <w:sz w:val="22"/>
        </w:rPr>
        <w:t>through h</w:t>
      </w:r>
      <w:r w:rsidRPr="00EB6FD3">
        <w:rPr>
          <w:rFonts w:eastAsia="Times New Roman"/>
          <w:sz w:val="22"/>
        </w:rPr>
        <w:t>is philanthropic foundation</w:t>
      </w:r>
      <w:r w:rsidR="004F3628" w:rsidRPr="00EB6FD3">
        <w:rPr>
          <w:rFonts w:eastAsia="Times New Roman"/>
          <w:sz w:val="22"/>
        </w:rPr>
        <w:t>, the Charles Huang Foundation (CHF)</w:t>
      </w:r>
      <w:r w:rsidRPr="00EB6FD3">
        <w:rPr>
          <w:rFonts w:eastAsia="Times New Roman"/>
          <w:sz w:val="22"/>
        </w:rPr>
        <w:t>.</w:t>
      </w:r>
    </w:p>
    <w:p w14:paraId="3D203BB7" w14:textId="0BC72E01" w:rsidR="00747FE4" w:rsidRPr="00EB6FD3" w:rsidRDefault="004F3628" w:rsidP="00EA5388">
      <w:pPr>
        <w:spacing w:after="120" w:line="240" w:lineRule="auto"/>
        <w:jc w:val="both"/>
        <w:rPr>
          <w:rFonts w:eastAsia="Times New Roman"/>
          <w:sz w:val="22"/>
        </w:rPr>
      </w:pPr>
      <w:r w:rsidRPr="00EB6FD3">
        <w:rPr>
          <w:rFonts w:eastAsia="Times New Roman"/>
          <w:sz w:val="22"/>
        </w:rPr>
        <w:t>Of this total amount, t</w:t>
      </w:r>
      <w:r w:rsidR="00747FE4" w:rsidRPr="00EB6FD3">
        <w:rPr>
          <w:rFonts w:eastAsia="Times New Roman"/>
          <w:sz w:val="22"/>
        </w:rPr>
        <w:t xml:space="preserve">he </w:t>
      </w:r>
      <w:r w:rsidR="00C33A01" w:rsidRPr="00EB6FD3">
        <w:rPr>
          <w:rFonts w:eastAsia="Times New Roman"/>
          <w:sz w:val="22"/>
        </w:rPr>
        <w:t>CHF</w:t>
      </w:r>
      <w:r w:rsidR="00747FE4" w:rsidRPr="00EB6FD3">
        <w:rPr>
          <w:rFonts w:eastAsia="Times New Roman"/>
          <w:sz w:val="22"/>
        </w:rPr>
        <w:t xml:space="preserve"> has allocated a </w:t>
      </w:r>
      <w:r w:rsidRPr="00EB6FD3">
        <w:rPr>
          <w:rFonts w:eastAsia="Times New Roman"/>
          <w:sz w:val="22"/>
        </w:rPr>
        <w:t xml:space="preserve">significant annual amount </w:t>
      </w:r>
      <w:r w:rsidR="00747FE4" w:rsidRPr="00EB6FD3">
        <w:rPr>
          <w:rFonts w:eastAsia="Times New Roman"/>
          <w:sz w:val="22"/>
        </w:rPr>
        <w:t xml:space="preserve">to </w:t>
      </w:r>
      <w:r w:rsidRPr="00EB6FD3">
        <w:rPr>
          <w:rFonts w:eastAsia="Times New Roman"/>
          <w:sz w:val="22"/>
        </w:rPr>
        <w:t>enable Strathclyde Inspire to</w:t>
      </w:r>
      <w:r w:rsidR="00747FE4" w:rsidRPr="00EB6FD3">
        <w:rPr>
          <w:rFonts w:eastAsia="Times New Roman"/>
          <w:sz w:val="22"/>
        </w:rPr>
        <w:t xml:space="preserve"> bestow an Award or Awards for an Outstanding Business Idea Research Paper every year for ten years.</w:t>
      </w:r>
    </w:p>
    <w:p w14:paraId="1BCB6592" w14:textId="171EA332" w:rsidR="004F3628" w:rsidRPr="00EB6FD3" w:rsidRDefault="00B07F8A" w:rsidP="00EA5388">
      <w:pPr>
        <w:spacing w:after="120" w:line="240" w:lineRule="auto"/>
        <w:jc w:val="both"/>
        <w:rPr>
          <w:rFonts w:eastAsia="Times New Roman"/>
          <w:sz w:val="22"/>
        </w:rPr>
      </w:pPr>
      <w:r w:rsidRPr="00EB6FD3">
        <w:rPr>
          <w:rFonts w:eastAsia="Times New Roman"/>
          <w:sz w:val="22"/>
        </w:rPr>
        <w:t xml:space="preserve">Strathclyde Inspire </w:t>
      </w:r>
      <w:r w:rsidR="004F3628" w:rsidRPr="00EB6FD3">
        <w:rPr>
          <w:rFonts w:eastAsia="Times New Roman"/>
          <w:sz w:val="22"/>
        </w:rPr>
        <w:t xml:space="preserve">is committed to </w:t>
      </w:r>
      <w:r w:rsidR="00EB40CD" w:rsidRPr="00EB6FD3">
        <w:rPr>
          <w:rFonts w:eastAsia="Times New Roman"/>
          <w:sz w:val="22"/>
        </w:rPr>
        <w:t xml:space="preserve">the </w:t>
      </w:r>
      <w:r w:rsidR="004F3628" w:rsidRPr="00EB6FD3">
        <w:rPr>
          <w:rFonts w:eastAsia="Times New Roman"/>
          <w:sz w:val="22"/>
        </w:rPr>
        <w:t>delivery of Entrepreneurship for All</w:t>
      </w:r>
      <w:r w:rsidR="00EB40CD" w:rsidRPr="00EB6FD3">
        <w:rPr>
          <w:rFonts w:eastAsia="Times New Roman"/>
          <w:sz w:val="22"/>
        </w:rPr>
        <w:t>. The</w:t>
      </w:r>
      <w:r w:rsidR="004F3628" w:rsidRPr="00EB6FD3">
        <w:rPr>
          <w:rFonts w:eastAsia="Times New Roman"/>
          <w:sz w:val="22"/>
        </w:rPr>
        <w:t xml:space="preserve"> Awards Panel, chaired by </w:t>
      </w:r>
      <w:r w:rsidR="00293B97" w:rsidRPr="00293B97">
        <w:rPr>
          <w:rFonts w:eastAsia="Times New Roman"/>
          <w:sz w:val="22"/>
        </w:rPr>
        <w:t>Professor Emma Macdonald</w:t>
      </w:r>
      <w:r w:rsidR="000F1C4B" w:rsidRPr="00EB6FD3">
        <w:rPr>
          <w:rFonts w:eastAsia="Times New Roman"/>
          <w:sz w:val="22"/>
        </w:rPr>
        <w:t xml:space="preserve">, </w:t>
      </w:r>
      <w:r w:rsidR="001B22F0" w:rsidRPr="001B22F0">
        <w:rPr>
          <w:rFonts w:eastAsia="Times New Roman"/>
          <w:sz w:val="22"/>
        </w:rPr>
        <w:t>Charles Huang Chair in International Business and Director of the Stephen Young Institute</w:t>
      </w:r>
      <w:r w:rsidR="001B22F0">
        <w:rPr>
          <w:rFonts w:eastAsia="Times New Roman"/>
          <w:sz w:val="22"/>
        </w:rPr>
        <w:t xml:space="preserve">, </w:t>
      </w:r>
      <w:r w:rsidR="004F3628" w:rsidRPr="00EB6FD3">
        <w:rPr>
          <w:rFonts w:eastAsia="Times New Roman"/>
          <w:sz w:val="22"/>
        </w:rPr>
        <w:t>e</w:t>
      </w:r>
      <w:r w:rsidRPr="00EB6FD3">
        <w:rPr>
          <w:rFonts w:eastAsia="Times New Roman"/>
          <w:sz w:val="22"/>
        </w:rPr>
        <w:t>ncourage</w:t>
      </w:r>
      <w:r w:rsidR="004F3628" w:rsidRPr="00EB6FD3">
        <w:rPr>
          <w:rFonts w:eastAsia="Times New Roman"/>
          <w:sz w:val="22"/>
        </w:rPr>
        <w:t>s</w:t>
      </w:r>
      <w:r w:rsidRPr="00EB6FD3">
        <w:rPr>
          <w:rFonts w:eastAsia="Times New Roman"/>
          <w:sz w:val="22"/>
        </w:rPr>
        <w:t xml:space="preserve"> staff from </w:t>
      </w:r>
      <w:r w:rsidR="004F3628" w:rsidRPr="00EB6FD3">
        <w:rPr>
          <w:rFonts w:eastAsia="Times New Roman"/>
          <w:sz w:val="22"/>
        </w:rPr>
        <w:t xml:space="preserve">all </w:t>
      </w:r>
      <w:r w:rsidRPr="00EB6FD3">
        <w:rPr>
          <w:rFonts w:eastAsia="Times New Roman"/>
          <w:sz w:val="22"/>
        </w:rPr>
        <w:t xml:space="preserve">Faculties </w:t>
      </w:r>
      <w:r w:rsidR="004F3628" w:rsidRPr="00EB6FD3">
        <w:rPr>
          <w:rFonts w:eastAsia="Times New Roman"/>
          <w:sz w:val="22"/>
        </w:rPr>
        <w:t xml:space="preserve">to consider making an application. If your research has been published and its findings can be applied to address real-world problems and challenges, you should consider applying for this award </w:t>
      </w:r>
      <w:r w:rsidR="0098511E" w:rsidRPr="00EB6FD3">
        <w:rPr>
          <w:rFonts w:eastAsia="Times New Roman"/>
          <w:sz w:val="22"/>
        </w:rPr>
        <w:t>to</w:t>
      </w:r>
      <w:r w:rsidR="004F3628" w:rsidRPr="00EB6FD3">
        <w:rPr>
          <w:rFonts w:eastAsia="Times New Roman"/>
          <w:sz w:val="22"/>
        </w:rPr>
        <w:t xml:space="preserve"> help translate your research from a peer-reviewed paper to a viable proposition with impact. </w:t>
      </w:r>
    </w:p>
    <w:p w14:paraId="18182841" w14:textId="25F9E13B" w:rsidR="00747FE4" w:rsidRPr="00EB6FD3" w:rsidRDefault="00747FE4" w:rsidP="00EA5388">
      <w:pPr>
        <w:spacing w:after="120" w:line="240" w:lineRule="auto"/>
        <w:jc w:val="both"/>
        <w:rPr>
          <w:rFonts w:eastAsia="Times New Roman"/>
          <w:sz w:val="22"/>
        </w:rPr>
      </w:pPr>
    </w:p>
    <w:p w14:paraId="56DF5371" w14:textId="77777777" w:rsidR="00C33A01" w:rsidRPr="00EB6FD3" w:rsidRDefault="00C33A01" w:rsidP="00EA5388">
      <w:pPr>
        <w:spacing w:after="120" w:line="240" w:lineRule="auto"/>
        <w:jc w:val="both"/>
        <w:rPr>
          <w:rFonts w:eastAsia="Times New Roman"/>
          <w:b/>
          <w:sz w:val="22"/>
          <w:u w:val="single"/>
        </w:rPr>
      </w:pPr>
      <w:r w:rsidRPr="00EB6FD3">
        <w:rPr>
          <w:rFonts w:eastAsia="Times New Roman"/>
          <w:b/>
          <w:sz w:val="22"/>
          <w:u w:val="single"/>
        </w:rPr>
        <w:t>Deadline for Applications</w:t>
      </w:r>
    </w:p>
    <w:p w14:paraId="509103BF" w14:textId="49E4EEE3" w:rsidR="00C33A01" w:rsidRPr="00EB6FD3" w:rsidRDefault="00C33A01" w:rsidP="00EA5388">
      <w:pPr>
        <w:spacing w:after="120" w:line="240" w:lineRule="auto"/>
        <w:jc w:val="both"/>
        <w:rPr>
          <w:rFonts w:eastAsia="Times New Roman"/>
          <w:sz w:val="22"/>
        </w:rPr>
      </w:pPr>
      <w:r w:rsidRPr="00EB6FD3">
        <w:rPr>
          <w:rFonts w:eastAsia="Times New Roman"/>
          <w:sz w:val="22"/>
        </w:rPr>
        <w:t xml:space="preserve">The deadline for the submission of applications is </w:t>
      </w:r>
      <w:r w:rsidR="00EB6FD3" w:rsidRPr="00EB6FD3">
        <w:rPr>
          <w:rFonts w:eastAsia="Times New Roman"/>
          <w:sz w:val="22"/>
        </w:rPr>
        <w:t xml:space="preserve">5pm Friday </w:t>
      </w:r>
      <w:r w:rsidR="002F296D">
        <w:rPr>
          <w:rFonts w:eastAsia="Times New Roman"/>
          <w:sz w:val="22"/>
        </w:rPr>
        <w:t>2</w:t>
      </w:r>
      <w:r w:rsidR="001B22F0">
        <w:rPr>
          <w:rFonts w:eastAsia="Times New Roman"/>
          <w:sz w:val="22"/>
        </w:rPr>
        <w:t>8</w:t>
      </w:r>
      <w:r w:rsidR="002F296D">
        <w:rPr>
          <w:rFonts w:eastAsia="Times New Roman"/>
          <w:sz w:val="22"/>
        </w:rPr>
        <w:t>th</w:t>
      </w:r>
      <w:r w:rsidR="00EB6FD3" w:rsidRPr="00EB6FD3">
        <w:rPr>
          <w:rFonts w:eastAsia="Times New Roman"/>
          <w:sz w:val="22"/>
        </w:rPr>
        <w:t xml:space="preserve"> March 202</w:t>
      </w:r>
      <w:r w:rsidR="001B22F0">
        <w:rPr>
          <w:rFonts w:eastAsia="Times New Roman"/>
          <w:sz w:val="22"/>
        </w:rPr>
        <w:t>5</w:t>
      </w:r>
      <w:r w:rsidR="00EB6FD3" w:rsidRPr="00EB6FD3">
        <w:rPr>
          <w:rFonts w:eastAsia="Times New Roman"/>
          <w:sz w:val="22"/>
        </w:rPr>
        <w:t>.</w:t>
      </w:r>
    </w:p>
    <w:p w14:paraId="63FA286A" w14:textId="77777777" w:rsidR="00FA085C" w:rsidRPr="00EB6FD3" w:rsidRDefault="00FA085C" w:rsidP="00EA5388">
      <w:pPr>
        <w:spacing w:after="120" w:line="240" w:lineRule="auto"/>
        <w:jc w:val="both"/>
        <w:rPr>
          <w:rFonts w:eastAsia="Times New Roman"/>
          <w:sz w:val="22"/>
        </w:rPr>
      </w:pPr>
    </w:p>
    <w:p w14:paraId="55C43DDE" w14:textId="05ECAECA" w:rsidR="00747FE4" w:rsidRPr="00EB6FD3" w:rsidRDefault="00950F01" w:rsidP="00EA5388">
      <w:pPr>
        <w:spacing w:after="120" w:line="240" w:lineRule="auto"/>
        <w:jc w:val="both"/>
        <w:rPr>
          <w:rFonts w:eastAsia="Times New Roman"/>
          <w:b/>
          <w:sz w:val="22"/>
          <w:u w:val="single"/>
        </w:rPr>
      </w:pPr>
      <w:r w:rsidRPr="00EB6FD3">
        <w:rPr>
          <w:rFonts w:eastAsia="Times New Roman"/>
          <w:b/>
          <w:sz w:val="22"/>
          <w:u w:val="single"/>
        </w:rPr>
        <w:t>Award Amount</w:t>
      </w:r>
    </w:p>
    <w:p w14:paraId="4E4AC013" w14:textId="1C030771" w:rsidR="00950F01" w:rsidRPr="00EB6FD3" w:rsidRDefault="00950F01" w:rsidP="00EA5388">
      <w:pPr>
        <w:spacing w:after="120" w:line="240" w:lineRule="auto"/>
        <w:jc w:val="both"/>
        <w:rPr>
          <w:rFonts w:eastAsia="Times New Roman"/>
          <w:sz w:val="22"/>
        </w:rPr>
      </w:pPr>
      <w:r w:rsidRPr="00EB6FD3">
        <w:rPr>
          <w:rFonts w:eastAsia="Times New Roman"/>
          <w:sz w:val="22"/>
        </w:rPr>
        <w:t xml:space="preserve">£150,000 </w:t>
      </w:r>
      <w:r w:rsidR="002A7B50" w:rsidRPr="00EB6FD3">
        <w:rPr>
          <w:rFonts w:eastAsia="Times New Roman"/>
          <w:sz w:val="22"/>
        </w:rPr>
        <w:t xml:space="preserve">will be </w:t>
      </w:r>
      <w:r w:rsidR="00B65342" w:rsidRPr="00EB6FD3">
        <w:rPr>
          <w:rFonts w:eastAsia="Times New Roman"/>
          <w:sz w:val="22"/>
        </w:rPr>
        <w:t>allocated to</w:t>
      </w:r>
      <w:r w:rsidRPr="00EB6FD3">
        <w:rPr>
          <w:rFonts w:eastAsia="Times New Roman"/>
          <w:sz w:val="22"/>
        </w:rPr>
        <w:t xml:space="preserve"> one, two or three awardees, at the Panel’s discretion</w:t>
      </w:r>
      <w:r w:rsidR="006F26A3" w:rsidRPr="00EB6FD3">
        <w:rPr>
          <w:rFonts w:eastAsia="Times New Roman"/>
          <w:sz w:val="22"/>
        </w:rPr>
        <w:t xml:space="preserve"> judged according</w:t>
      </w:r>
      <w:r w:rsidR="002A7B50" w:rsidRPr="00EB6FD3">
        <w:rPr>
          <w:rFonts w:eastAsia="Times New Roman"/>
          <w:sz w:val="22"/>
        </w:rPr>
        <w:t xml:space="preserve"> to</w:t>
      </w:r>
      <w:r w:rsidR="006F26A3" w:rsidRPr="00EB6FD3">
        <w:rPr>
          <w:rFonts w:eastAsia="Times New Roman"/>
          <w:sz w:val="22"/>
        </w:rPr>
        <w:t xml:space="preserve"> the </w:t>
      </w:r>
      <w:r w:rsidR="002A7B50" w:rsidRPr="00EB6FD3">
        <w:rPr>
          <w:rFonts w:eastAsia="Times New Roman"/>
          <w:sz w:val="22"/>
        </w:rPr>
        <w:t xml:space="preserve">assessment </w:t>
      </w:r>
      <w:r w:rsidR="006F26A3" w:rsidRPr="00EB6FD3">
        <w:rPr>
          <w:rFonts w:eastAsia="Times New Roman"/>
          <w:sz w:val="22"/>
        </w:rPr>
        <w:t>criteria</w:t>
      </w:r>
      <w:r w:rsidR="00B65342" w:rsidRPr="00EB6FD3">
        <w:rPr>
          <w:rFonts w:eastAsia="Times New Roman"/>
          <w:sz w:val="22"/>
        </w:rPr>
        <w:t xml:space="preserve">. </w:t>
      </w:r>
      <w:r w:rsidR="00EB40CD" w:rsidRPr="00EB6FD3">
        <w:rPr>
          <w:rFonts w:eastAsia="Times New Roman"/>
          <w:sz w:val="22"/>
        </w:rPr>
        <w:t>The minimum</w:t>
      </w:r>
      <w:r w:rsidR="00B65342" w:rsidRPr="00EB6FD3">
        <w:rPr>
          <w:rFonts w:eastAsia="Times New Roman"/>
          <w:sz w:val="22"/>
        </w:rPr>
        <w:t xml:space="preserve"> award is £50,000.</w:t>
      </w:r>
    </w:p>
    <w:p w14:paraId="50A72CC1" w14:textId="77777777" w:rsidR="002A7B50" w:rsidRPr="00EB6FD3" w:rsidRDefault="002A7B50" w:rsidP="00EA5388">
      <w:pPr>
        <w:spacing w:after="120" w:line="240" w:lineRule="auto"/>
        <w:jc w:val="both"/>
        <w:rPr>
          <w:rFonts w:eastAsia="Times New Roman"/>
          <w:sz w:val="22"/>
        </w:rPr>
      </w:pPr>
    </w:p>
    <w:p w14:paraId="7F5229EE" w14:textId="3B413BFD" w:rsidR="003E6E3B" w:rsidRPr="00EB6FD3" w:rsidRDefault="003E6E3B" w:rsidP="00EA5388">
      <w:pPr>
        <w:spacing w:after="120" w:line="240" w:lineRule="auto"/>
        <w:jc w:val="both"/>
        <w:rPr>
          <w:rFonts w:eastAsia="Times New Roman"/>
          <w:b/>
          <w:sz w:val="22"/>
          <w:u w:val="single"/>
        </w:rPr>
      </w:pPr>
      <w:r w:rsidRPr="00EB6FD3">
        <w:rPr>
          <w:rFonts w:eastAsia="Times New Roman"/>
          <w:b/>
          <w:sz w:val="22"/>
          <w:u w:val="single"/>
        </w:rPr>
        <w:t>Application Process</w:t>
      </w:r>
    </w:p>
    <w:p w14:paraId="7C488D61" w14:textId="7132D989" w:rsidR="00FA085C" w:rsidRPr="00EB6FD3" w:rsidRDefault="00FA085C" w:rsidP="00EA5388">
      <w:pPr>
        <w:spacing w:after="120" w:line="240" w:lineRule="auto"/>
        <w:jc w:val="both"/>
        <w:rPr>
          <w:rFonts w:eastAsia="Times New Roman"/>
          <w:b/>
          <w:sz w:val="22"/>
          <w:u w:val="single"/>
        </w:rPr>
      </w:pPr>
      <w:r w:rsidRPr="00EB6FD3">
        <w:rPr>
          <w:rFonts w:eastAsia="Times New Roman"/>
          <w:sz w:val="22"/>
        </w:rPr>
        <w:t xml:space="preserve">All applicants should notify their Faculty representative before submitting a proposal, and the IP &amp; Commercialisation team </w:t>
      </w:r>
      <w:hyperlink r:id="rId8" w:history="1">
        <w:r w:rsidR="002F296D" w:rsidRPr="003E6087">
          <w:rPr>
            <w:rStyle w:val="Hyperlink"/>
            <w:rFonts w:eastAsia="Times New Roman"/>
            <w:sz w:val="22"/>
          </w:rPr>
          <w:t>iprmanager@strath.ac.uk</w:t>
        </w:r>
      </w:hyperlink>
      <w:r w:rsidR="002F296D">
        <w:rPr>
          <w:rFonts w:eastAsia="Times New Roman"/>
          <w:sz w:val="22"/>
        </w:rPr>
        <w:t xml:space="preserve"> </w:t>
      </w:r>
      <w:r w:rsidRPr="00EB6FD3">
        <w:rPr>
          <w:rFonts w:eastAsia="Times New Roman"/>
          <w:sz w:val="22"/>
        </w:rPr>
        <w:t>is also available to support the development of applications.</w:t>
      </w:r>
    </w:p>
    <w:p w14:paraId="7D5456E2" w14:textId="5E3719BE" w:rsidR="006F26A3" w:rsidRPr="00EB6FD3" w:rsidRDefault="003E6E3B" w:rsidP="00EA5388">
      <w:pPr>
        <w:spacing w:after="120" w:line="240" w:lineRule="auto"/>
        <w:jc w:val="both"/>
        <w:rPr>
          <w:rFonts w:eastAsia="Times New Roman"/>
          <w:sz w:val="22"/>
        </w:rPr>
      </w:pPr>
      <w:r w:rsidRPr="00EB6FD3">
        <w:rPr>
          <w:rFonts w:eastAsia="Times New Roman"/>
          <w:sz w:val="22"/>
        </w:rPr>
        <w:t>All applications</w:t>
      </w:r>
      <w:r w:rsidR="00B65342" w:rsidRPr="00EB6FD3">
        <w:rPr>
          <w:rFonts w:eastAsia="Times New Roman"/>
          <w:sz w:val="22"/>
        </w:rPr>
        <w:t xml:space="preserve"> will be subject to the main criteria and will be reviewed by </w:t>
      </w:r>
      <w:r w:rsidR="006F26A3" w:rsidRPr="00EB6FD3">
        <w:rPr>
          <w:rFonts w:eastAsia="Times New Roman"/>
          <w:sz w:val="22"/>
        </w:rPr>
        <w:t xml:space="preserve">the following </w:t>
      </w:r>
      <w:r w:rsidR="00EB40CD" w:rsidRPr="00EB6FD3">
        <w:rPr>
          <w:rFonts w:eastAsia="Times New Roman"/>
          <w:sz w:val="22"/>
        </w:rPr>
        <w:t>panel</w:t>
      </w:r>
      <w:r w:rsidR="006F26A3" w:rsidRPr="00EB6FD3">
        <w:rPr>
          <w:rFonts w:eastAsia="Times New Roman"/>
          <w:sz w:val="22"/>
        </w:rPr>
        <w:t>:</w:t>
      </w:r>
    </w:p>
    <w:p w14:paraId="788E6570" w14:textId="0ADEF1EE" w:rsidR="006F26A3" w:rsidRPr="00EB6FD3" w:rsidRDefault="006F26A3" w:rsidP="006F26A3">
      <w:pPr>
        <w:pStyle w:val="ListParagraph"/>
        <w:numPr>
          <w:ilvl w:val="0"/>
          <w:numId w:val="22"/>
        </w:numPr>
        <w:spacing w:after="120" w:line="240" w:lineRule="auto"/>
        <w:jc w:val="both"/>
        <w:rPr>
          <w:rFonts w:eastAsia="Times New Roman"/>
          <w:sz w:val="22"/>
        </w:rPr>
      </w:pPr>
      <w:r w:rsidRPr="00EB6FD3">
        <w:rPr>
          <w:rFonts w:eastAsia="Times New Roman"/>
          <w:sz w:val="22"/>
        </w:rPr>
        <w:lastRenderedPageBreak/>
        <w:t>Chair,</w:t>
      </w:r>
      <w:r w:rsidR="00FA085C" w:rsidRPr="00EB6FD3">
        <w:rPr>
          <w:rFonts w:eastAsia="Times New Roman"/>
          <w:sz w:val="22"/>
        </w:rPr>
        <w:t xml:space="preserve"> </w:t>
      </w:r>
      <w:r w:rsidR="002F296D" w:rsidRPr="002F296D">
        <w:rPr>
          <w:rFonts w:eastAsia="Times New Roman"/>
          <w:sz w:val="22"/>
        </w:rPr>
        <w:t>Professor Emma Macdonald</w:t>
      </w:r>
      <w:r w:rsidR="002F296D">
        <w:rPr>
          <w:rFonts w:eastAsia="Times New Roman"/>
          <w:sz w:val="22"/>
        </w:rPr>
        <w:t>,</w:t>
      </w:r>
      <w:r w:rsidR="002F296D" w:rsidRPr="002F296D">
        <w:rPr>
          <w:rFonts w:eastAsia="Times New Roman"/>
          <w:sz w:val="22"/>
        </w:rPr>
        <w:t xml:space="preserve"> Charles Huang Chair in International Business and Director of the Stephen Young Institute.</w:t>
      </w:r>
    </w:p>
    <w:p w14:paraId="64DE61FA" w14:textId="3DB07E30" w:rsidR="006F26A3" w:rsidRPr="00EB6FD3" w:rsidRDefault="00EB6FD3" w:rsidP="006F26A3">
      <w:pPr>
        <w:pStyle w:val="ListParagraph"/>
        <w:numPr>
          <w:ilvl w:val="0"/>
          <w:numId w:val="22"/>
        </w:numPr>
        <w:spacing w:after="120" w:line="240" w:lineRule="auto"/>
        <w:jc w:val="both"/>
        <w:rPr>
          <w:rFonts w:eastAsia="Times New Roman"/>
          <w:sz w:val="22"/>
        </w:rPr>
      </w:pPr>
      <w:r>
        <w:rPr>
          <w:rFonts w:eastAsia="Times New Roman"/>
          <w:sz w:val="22"/>
        </w:rPr>
        <w:t>R</w:t>
      </w:r>
      <w:r w:rsidR="00B65342" w:rsidRPr="00EB6FD3">
        <w:rPr>
          <w:rFonts w:eastAsia="Times New Roman"/>
          <w:sz w:val="22"/>
        </w:rPr>
        <w:t>epresentation from all four Faculties</w:t>
      </w:r>
      <w:r w:rsidR="002F296D">
        <w:rPr>
          <w:rFonts w:eastAsia="Times New Roman"/>
          <w:sz w:val="22"/>
        </w:rPr>
        <w:t>.</w:t>
      </w:r>
    </w:p>
    <w:p w14:paraId="32BCBFDF" w14:textId="12A95D1C" w:rsidR="006F26A3" w:rsidRPr="00EB6FD3" w:rsidRDefault="002752FF" w:rsidP="006F26A3">
      <w:pPr>
        <w:pStyle w:val="ListParagraph"/>
        <w:numPr>
          <w:ilvl w:val="0"/>
          <w:numId w:val="22"/>
        </w:numPr>
        <w:spacing w:after="120" w:line="240" w:lineRule="auto"/>
        <w:jc w:val="both"/>
        <w:rPr>
          <w:rFonts w:eastAsia="Times New Roman"/>
          <w:sz w:val="22"/>
        </w:rPr>
      </w:pPr>
      <w:r w:rsidRPr="00EB6FD3">
        <w:rPr>
          <w:rFonts w:eastAsia="Times New Roman"/>
          <w:sz w:val="22"/>
        </w:rPr>
        <w:t>Dr</w:t>
      </w:r>
      <w:r w:rsidR="00B65342" w:rsidRPr="00EB6FD3">
        <w:rPr>
          <w:rFonts w:eastAsia="Times New Roman"/>
          <w:sz w:val="22"/>
        </w:rPr>
        <w:t xml:space="preserve"> </w:t>
      </w:r>
      <w:r w:rsidR="00486CD3">
        <w:rPr>
          <w:rFonts w:eastAsia="Times New Roman"/>
          <w:sz w:val="22"/>
        </w:rPr>
        <w:t>Catherine Breslin</w:t>
      </w:r>
      <w:r w:rsidR="00B65342" w:rsidRPr="00EB6FD3">
        <w:rPr>
          <w:rFonts w:eastAsia="Times New Roman"/>
          <w:sz w:val="22"/>
        </w:rPr>
        <w:t>,</w:t>
      </w:r>
      <w:r w:rsidR="002F296D">
        <w:rPr>
          <w:rFonts w:eastAsia="Times New Roman"/>
          <w:sz w:val="22"/>
        </w:rPr>
        <w:t xml:space="preserve"> </w:t>
      </w:r>
      <w:r w:rsidR="00486CD3">
        <w:rPr>
          <w:rFonts w:eastAsia="Times New Roman"/>
          <w:sz w:val="22"/>
        </w:rPr>
        <w:t>Head of Industry Engagement and C</w:t>
      </w:r>
      <w:r w:rsidR="00486CD3" w:rsidRPr="00486CD3">
        <w:rPr>
          <w:rFonts w:eastAsia="Times New Roman"/>
          <w:sz w:val="22"/>
        </w:rPr>
        <w:t>ommercialisatio</w:t>
      </w:r>
      <w:r w:rsidR="00486CD3">
        <w:rPr>
          <w:rFonts w:eastAsia="Times New Roman"/>
          <w:sz w:val="22"/>
        </w:rPr>
        <w:t>n</w:t>
      </w:r>
      <w:r w:rsidR="002F296D">
        <w:rPr>
          <w:rFonts w:eastAsia="Times New Roman"/>
          <w:sz w:val="22"/>
        </w:rPr>
        <w:t>.</w:t>
      </w:r>
    </w:p>
    <w:p w14:paraId="40C35D17" w14:textId="77777777" w:rsidR="00E47D43" w:rsidRDefault="00FA085C" w:rsidP="00D2095E">
      <w:pPr>
        <w:pStyle w:val="ListParagraph"/>
        <w:numPr>
          <w:ilvl w:val="0"/>
          <w:numId w:val="22"/>
        </w:numPr>
        <w:spacing w:after="120" w:line="240" w:lineRule="auto"/>
        <w:jc w:val="both"/>
        <w:rPr>
          <w:rFonts w:eastAsia="Times New Roman"/>
          <w:sz w:val="22"/>
        </w:rPr>
      </w:pPr>
      <w:r w:rsidRPr="00E47D43">
        <w:rPr>
          <w:rFonts w:eastAsia="Times New Roman"/>
          <w:sz w:val="22"/>
        </w:rPr>
        <w:t xml:space="preserve">Neil Logan, </w:t>
      </w:r>
      <w:r w:rsidR="00E47D43" w:rsidRPr="00E47D43">
        <w:rPr>
          <w:rFonts w:eastAsia="Times New Roman"/>
          <w:sz w:val="22"/>
        </w:rPr>
        <w:t>Former CEO and co-founder of Incremental Group.</w:t>
      </w:r>
    </w:p>
    <w:p w14:paraId="162682DC" w14:textId="7D8742BD" w:rsidR="00FA085C" w:rsidRPr="00E47D43" w:rsidRDefault="001B22F0" w:rsidP="00D2095E">
      <w:pPr>
        <w:pStyle w:val="ListParagraph"/>
        <w:numPr>
          <w:ilvl w:val="0"/>
          <w:numId w:val="22"/>
        </w:numPr>
        <w:spacing w:after="120" w:line="240" w:lineRule="auto"/>
        <w:jc w:val="both"/>
        <w:rPr>
          <w:rFonts w:eastAsia="Times New Roman"/>
          <w:sz w:val="22"/>
        </w:rPr>
      </w:pPr>
      <w:r>
        <w:rPr>
          <w:rFonts w:eastAsia="Times New Roman"/>
          <w:sz w:val="22"/>
        </w:rPr>
        <w:t>Eoghan Mackie</w:t>
      </w:r>
      <w:r w:rsidR="00FA085C" w:rsidRPr="00E47D43">
        <w:rPr>
          <w:rFonts w:eastAsia="Times New Roman"/>
          <w:sz w:val="22"/>
        </w:rPr>
        <w:t>,</w:t>
      </w:r>
      <w:r>
        <w:rPr>
          <w:rFonts w:eastAsia="Times New Roman"/>
          <w:sz w:val="22"/>
        </w:rPr>
        <w:t xml:space="preserve"> Chief Executive, Challenges Group.</w:t>
      </w:r>
    </w:p>
    <w:p w14:paraId="36245A27" w14:textId="3131464F" w:rsidR="003E5B0C" w:rsidRPr="00EB6FD3" w:rsidRDefault="003E5B0C" w:rsidP="00EA5388">
      <w:pPr>
        <w:spacing w:after="120" w:line="240" w:lineRule="auto"/>
        <w:jc w:val="both"/>
        <w:rPr>
          <w:rFonts w:eastAsia="Times New Roman"/>
          <w:b/>
          <w:sz w:val="22"/>
        </w:rPr>
      </w:pPr>
      <w:r w:rsidRPr="00EB6FD3">
        <w:rPr>
          <w:rFonts w:eastAsia="Times New Roman"/>
          <w:b/>
          <w:sz w:val="22"/>
        </w:rPr>
        <w:t>Criteria for making an award</w:t>
      </w:r>
    </w:p>
    <w:p w14:paraId="4A63158C" w14:textId="55E93309" w:rsidR="0082362E" w:rsidRPr="00EB6FD3" w:rsidRDefault="0082362E" w:rsidP="00EA5388">
      <w:pPr>
        <w:spacing w:after="120" w:line="240" w:lineRule="auto"/>
        <w:jc w:val="both"/>
        <w:rPr>
          <w:rFonts w:eastAsia="Times New Roman"/>
          <w:sz w:val="22"/>
        </w:rPr>
      </w:pPr>
      <w:r w:rsidRPr="00EB6FD3">
        <w:rPr>
          <w:rFonts w:eastAsia="Times New Roman"/>
          <w:sz w:val="22"/>
        </w:rPr>
        <w:t>Each application shall be reviewed according</w:t>
      </w:r>
      <w:r w:rsidR="002A7B50" w:rsidRPr="00EB6FD3">
        <w:rPr>
          <w:rFonts w:eastAsia="Times New Roman"/>
          <w:sz w:val="22"/>
        </w:rPr>
        <w:t xml:space="preserve"> to</w:t>
      </w:r>
      <w:r w:rsidRPr="00EB6FD3">
        <w:rPr>
          <w:rFonts w:eastAsia="Times New Roman"/>
          <w:sz w:val="22"/>
        </w:rPr>
        <w:t xml:space="preserve"> the criteria below and </w:t>
      </w:r>
      <w:r w:rsidR="006E7A94" w:rsidRPr="00EB6FD3">
        <w:rPr>
          <w:rFonts w:eastAsia="Times New Roman"/>
          <w:sz w:val="22"/>
        </w:rPr>
        <w:t xml:space="preserve">scored 1-5 (1 lowest and 5 highest). Based on </w:t>
      </w:r>
      <w:r w:rsidR="000E406A" w:rsidRPr="00EB6FD3">
        <w:rPr>
          <w:rFonts w:eastAsia="Times New Roman"/>
          <w:sz w:val="22"/>
        </w:rPr>
        <w:t>the scoring</w:t>
      </w:r>
      <w:r w:rsidR="006E7A94" w:rsidRPr="00EB6FD3">
        <w:rPr>
          <w:rFonts w:eastAsia="Times New Roman"/>
          <w:sz w:val="22"/>
        </w:rPr>
        <w:t>, the panel shall determine whether to allocate one, two or three awards and the value of the awards.</w:t>
      </w:r>
    </w:p>
    <w:p w14:paraId="6C32F249" w14:textId="61EB0625" w:rsidR="00FA085C" w:rsidRPr="00EB6FD3" w:rsidRDefault="00FA085C" w:rsidP="00EA5388">
      <w:pPr>
        <w:spacing w:after="120" w:line="240" w:lineRule="auto"/>
        <w:jc w:val="both"/>
        <w:rPr>
          <w:rFonts w:eastAsia="Times New Roman"/>
          <w:sz w:val="22"/>
        </w:rPr>
      </w:pPr>
      <w:r w:rsidRPr="00EB6FD3">
        <w:rPr>
          <w:rFonts w:eastAsia="Times New Roman"/>
          <w:sz w:val="22"/>
        </w:rPr>
        <w:t>The criteria:</w:t>
      </w:r>
    </w:p>
    <w:p w14:paraId="255A2170" w14:textId="5A509029" w:rsidR="003E5B0C" w:rsidRPr="00EB6FD3" w:rsidRDefault="003E5B0C" w:rsidP="00FA085C">
      <w:pPr>
        <w:pStyle w:val="ListParagraph"/>
        <w:numPr>
          <w:ilvl w:val="0"/>
          <w:numId w:val="25"/>
        </w:numPr>
        <w:spacing w:after="120" w:line="240" w:lineRule="auto"/>
        <w:jc w:val="both"/>
        <w:rPr>
          <w:rFonts w:eastAsia="Times New Roman"/>
          <w:sz w:val="22"/>
        </w:rPr>
      </w:pPr>
      <w:r w:rsidRPr="00EB6FD3">
        <w:rPr>
          <w:rFonts w:eastAsia="Times New Roman"/>
          <w:sz w:val="22"/>
        </w:rPr>
        <w:t>Clarity on the position on intellectual property</w:t>
      </w:r>
      <w:r w:rsidR="005C1AFF" w:rsidRPr="00EB6FD3">
        <w:rPr>
          <w:rFonts w:eastAsia="Times New Roman"/>
          <w:sz w:val="22"/>
        </w:rPr>
        <w:t>. A good application will outline in clear terms the IP underpinning the project and</w:t>
      </w:r>
      <w:r w:rsidR="00FA085C" w:rsidRPr="00EB6FD3">
        <w:rPr>
          <w:rFonts w:eastAsia="Times New Roman"/>
          <w:sz w:val="22"/>
        </w:rPr>
        <w:t xml:space="preserve"> certainty on</w:t>
      </w:r>
      <w:r w:rsidR="000E406A" w:rsidRPr="00EB6FD3">
        <w:rPr>
          <w:rFonts w:eastAsia="Times New Roman"/>
          <w:sz w:val="22"/>
        </w:rPr>
        <w:t xml:space="preserve"> ownership, including the identity of</w:t>
      </w:r>
      <w:r w:rsidR="005C1AFF" w:rsidRPr="00EB6FD3">
        <w:rPr>
          <w:rFonts w:eastAsia="Times New Roman"/>
          <w:sz w:val="22"/>
        </w:rPr>
        <w:t xml:space="preserve"> the inventors</w:t>
      </w:r>
      <w:r w:rsidR="002A7B50" w:rsidRPr="00EB6FD3">
        <w:rPr>
          <w:rFonts w:eastAsia="Times New Roman"/>
          <w:sz w:val="22"/>
        </w:rPr>
        <w:t xml:space="preserve">, </w:t>
      </w:r>
      <w:r w:rsidR="005C1AFF" w:rsidRPr="00EB6FD3">
        <w:rPr>
          <w:rFonts w:eastAsia="Times New Roman"/>
          <w:sz w:val="22"/>
        </w:rPr>
        <w:t xml:space="preserve">creators of the IP. </w:t>
      </w:r>
      <w:r w:rsidR="00FA085C" w:rsidRPr="00EB6FD3">
        <w:rPr>
          <w:rFonts w:eastAsia="Times New Roman"/>
          <w:sz w:val="22"/>
        </w:rPr>
        <w:t xml:space="preserve">While a patent is </w:t>
      </w:r>
      <w:r w:rsidR="005C1AFF" w:rsidRPr="00EB6FD3">
        <w:rPr>
          <w:rFonts w:eastAsia="Times New Roman"/>
          <w:sz w:val="22"/>
        </w:rPr>
        <w:t>important in certain sectors</w:t>
      </w:r>
      <w:r w:rsidR="00FA085C" w:rsidRPr="00EB6FD3">
        <w:rPr>
          <w:rFonts w:eastAsia="Times New Roman"/>
          <w:sz w:val="22"/>
        </w:rPr>
        <w:t>, a patent</w:t>
      </w:r>
      <w:r w:rsidR="005C1AFF" w:rsidRPr="00EB6FD3">
        <w:rPr>
          <w:rFonts w:eastAsia="Times New Roman"/>
          <w:sz w:val="22"/>
        </w:rPr>
        <w:t xml:space="preserve"> is not essential </w:t>
      </w:r>
      <w:r w:rsidR="00FA085C" w:rsidRPr="00EB6FD3">
        <w:rPr>
          <w:rFonts w:eastAsia="Times New Roman"/>
          <w:sz w:val="22"/>
        </w:rPr>
        <w:t xml:space="preserve">in this section for </w:t>
      </w:r>
      <w:r w:rsidR="005C1AFF" w:rsidRPr="00EB6FD3">
        <w:rPr>
          <w:rFonts w:eastAsia="Times New Roman"/>
          <w:sz w:val="22"/>
        </w:rPr>
        <w:t>a high score.</w:t>
      </w:r>
    </w:p>
    <w:p w14:paraId="0DC193C4" w14:textId="0E5B2166" w:rsidR="003E5B0C" w:rsidRPr="00EB6FD3" w:rsidRDefault="003E5B0C" w:rsidP="00FA085C">
      <w:pPr>
        <w:pStyle w:val="ListParagraph"/>
        <w:numPr>
          <w:ilvl w:val="0"/>
          <w:numId w:val="25"/>
        </w:numPr>
        <w:spacing w:after="120" w:line="240" w:lineRule="auto"/>
        <w:jc w:val="both"/>
        <w:rPr>
          <w:rFonts w:eastAsia="Times New Roman"/>
          <w:sz w:val="22"/>
        </w:rPr>
      </w:pPr>
      <w:r w:rsidRPr="00EB6FD3">
        <w:rPr>
          <w:rFonts w:eastAsia="Times New Roman"/>
          <w:sz w:val="22"/>
        </w:rPr>
        <w:t>Realistic deliverables</w:t>
      </w:r>
      <w:r w:rsidR="005C1AFF" w:rsidRPr="00EB6FD3">
        <w:rPr>
          <w:rFonts w:eastAsia="Times New Roman"/>
          <w:sz w:val="22"/>
        </w:rPr>
        <w:t>. High scores will be awarded for projects that have ambitious yet realistic deliverables which can be achieved with the requested funding.</w:t>
      </w:r>
    </w:p>
    <w:p w14:paraId="735891B5" w14:textId="0DBAA049" w:rsidR="003E5B0C" w:rsidRPr="00EB6FD3" w:rsidRDefault="003E5B0C" w:rsidP="00FA085C">
      <w:pPr>
        <w:pStyle w:val="ListParagraph"/>
        <w:numPr>
          <w:ilvl w:val="0"/>
          <w:numId w:val="25"/>
        </w:numPr>
        <w:spacing w:after="120" w:line="240" w:lineRule="auto"/>
        <w:jc w:val="both"/>
        <w:rPr>
          <w:rFonts w:eastAsia="Times New Roman"/>
          <w:sz w:val="22"/>
        </w:rPr>
      </w:pPr>
      <w:r w:rsidRPr="00EB6FD3">
        <w:rPr>
          <w:rFonts w:eastAsia="Times New Roman"/>
          <w:sz w:val="22"/>
        </w:rPr>
        <w:t>Articulation of significant impact</w:t>
      </w:r>
      <w:r w:rsidR="005C1AFF" w:rsidRPr="00EB6FD3">
        <w:rPr>
          <w:rFonts w:eastAsia="Times New Roman"/>
          <w:sz w:val="22"/>
        </w:rPr>
        <w:t>. A clear narrative o</w:t>
      </w:r>
      <w:r w:rsidR="002A7B50" w:rsidRPr="00EB6FD3">
        <w:rPr>
          <w:rFonts w:eastAsia="Times New Roman"/>
          <w:sz w:val="22"/>
        </w:rPr>
        <w:t>f</w:t>
      </w:r>
      <w:r w:rsidR="005C1AFF" w:rsidRPr="00EB6FD3">
        <w:rPr>
          <w:rFonts w:eastAsia="Times New Roman"/>
          <w:sz w:val="22"/>
        </w:rPr>
        <w:t xml:space="preserve"> the significance to the economy and society will be awarded higher scores.</w:t>
      </w:r>
    </w:p>
    <w:p w14:paraId="5F179532" w14:textId="6820EE17" w:rsidR="003E6E3B" w:rsidRPr="00EB6FD3" w:rsidRDefault="0082362E" w:rsidP="00C464DF">
      <w:pPr>
        <w:pStyle w:val="ListParagraph"/>
        <w:numPr>
          <w:ilvl w:val="0"/>
          <w:numId w:val="25"/>
        </w:numPr>
        <w:spacing w:after="120" w:line="240" w:lineRule="auto"/>
        <w:jc w:val="both"/>
        <w:rPr>
          <w:rFonts w:eastAsia="Times New Roman"/>
          <w:sz w:val="22"/>
        </w:rPr>
      </w:pPr>
      <w:r w:rsidRPr="00EB6FD3">
        <w:rPr>
          <w:rFonts w:eastAsia="Times New Roman"/>
          <w:sz w:val="22"/>
        </w:rPr>
        <w:t>Project team</w:t>
      </w:r>
      <w:r w:rsidR="005C1AFF" w:rsidRPr="00EB6FD3">
        <w:rPr>
          <w:rFonts w:eastAsia="Times New Roman"/>
          <w:sz w:val="22"/>
        </w:rPr>
        <w:t>. Advancing commercial propositions require a balanced team including technical and commercial expertise</w:t>
      </w:r>
      <w:r w:rsidR="00FA085C" w:rsidRPr="00EB6FD3">
        <w:rPr>
          <w:rFonts w:eastAsia="Times New Roman"/>
          <w:sz w:val="22"/>
        </w:rPr>
        <w:t xml:space="preserve">. This </w:t>
      </w:r>
      <w:r w:rsidR="005C1AFF" w:rsidRPr="00EB6FD3">
        <w:rPr>
          <w:rFonts w:eastAsia="Times New Roman"/>
          <w:sz w:val="22"/>
        </w:rPr>
        <w:t>often include</w:t>
      </w:r>
      <w:r w:rsidR="002A7B50" w:rsidRPr="00EB6FD3">
        <w:rPr>
          <w:rFonts w:eastAsia="Times New Roman"/>
          <w:sz w:val="22"/>
        </w:rPr>
        <w:t>s</w:t>
      </w:r>
      <w:r w:rsidR="005C1AFF" w:rsidRPr="00EB6FD3">
        <w:rPr>
          <w:rFonts w:eastAsia="Times New Roman"/>
          <w:sz w:val="22"/>
        </w:rPr>
        <w:t xml:space="preserve"> a</w:t>
      </w:r>
      <w:r w:rsidR="00FA085C" w:rsidRPr="00EB6FD3">
        <w:rPr>
          <w:rFonts w:eastAsia="Times New Roman"/>
          <w:sz w:val="22"/>
        </w:rPr>
        <w:t>n</w:t>
      </w:r>
      <w:r w:rsidR="005C1AFF" w:rsidRPr="00EB6FD3">
        <w:rPr>
          <w:rFonts w:eastAsia="Times New Roman"/>
          <w:sz w:val="22"/>
        </w:rPr>
        <w:t xml:space="preserve"> early career researcher who can take responsibility for the projects</w:t>
      </w:r>
      <w:r w:rsidR="00FA085C" w:rsidRPr="00EB6FD3">
        <w:rPr>
          <w:rFonts w:eastAsia="Times New Roman"/>
          <w:sz w:val="22"/>
        </w:rPr>
        <w:t xml:space="preserve"> and an individual with commercial acumen</w:t>
      </w:r>
      <w:r w:rsidR="005C1AFF" w:rsidRPr="00EB6FD3">
        <w:rPr>
          <w:rFonts w:eastAsia="Times New Roman"/>
          <w:sz w:val="22"/>
        </w:rPr>
        <w:t>. High scores will be awarded for teams capable of executing the plan.</w:t>
      </w:r>
    </w:p>
    <w:p w14:paraId="31D548BA" w14:textId="5670B754" w:rsidR="003E6E3B" w:rsidRPr="00EB6FD3" w:rsidRDefault="00B65342" w:rsidP="00EA5388">
      <w:pPr>
        <w:spacing w:after="120" w:line="240" w:lineRule="auto"/>
        <w:jc w:val="both"/>
        <w:rPr>
          <w:rFonts w:eastAsia="Times New Roman"/>
          <w:b/>
          <w:sz w:val="22"/>
          <w:u w:val="single"/>
        </w:rPr>
      </w:pPr>
      <w:r w:rsidRPr="00EB6FD3">
        <w:rPr>
          <w:rFonts w:eastAsia="Times New Roman"/>
          <w:b/>
          <w:sz w:val="22"/>
          <w:u w:val="single"/>
        </w:rPr>
        <w:t>Eligibility</w:t>
      </w:r>
    </w:p>
    <w:p w14:paraId="258F1190" w14:textId="010D7E1B" w:rsidR="003E6E3B" w:rsidRPr="00EB6FD3" w:rsidRDefault="00EB40CD" w:rsidP="00EA5388">
      <w:pPr>
        <w:spacing w:after="120" w:line="240" w:lineRule="auto"/>
        <w:jc w:val="both"/>
        <w:rPr>
          <w:rFonts w:eastAsia="Times New Roman"/>
          <w:sz w:val="22"/>
        </w:rPr>
      </w:pPr>
      <w:r w:rsidRPr="00EB6FD3">
        <w:rPr>
          <w:rFonts w:eastAsia="Times New Roman"/>
          <w:sz w:val="22"/>
        </w:rPr>
        <w:t>To</w:t>
      </w:r>
      <w:r w:rsidR="003E6E3B" w:rsidRPr="00EB6FD3">
        <w:rPr>
          <w:rFonts w:eastAsia="Times New Roman"/>
          <w:sz w:val="22"/>
        </w:rPr>
        <w:t xml:space="preserve"> be eligible to respond to this call, the following must </w:t>
      </w:r>
      <w:r w:rsidR="00DC0034" w:rsidRPr="00EB6FD3">
        <w:rPr>
          <w:rFonts w:eastAsia="Times New Roman"/>
          <w:sz w:val="22"/>
        </w:rPr>
        <w:t>be submitted</w:t>
      </w:r>
      <w:r w:rsidR="003E6E3B" w:rsidRPr="00EB6FD3">
        <w:rPr>
          <w:rFonts w:eastAsia="Times New Roman"/>
          <w:sz w:val="22"/>
        </w:rPr>
        <w:t>:</w:t>
      </w:r>
    </w:p>
    <w:p w14:paraId="34DC50C0" w14:textId="3F075397" w:rsidR="00F1216C" w:rsidRPr="00EB6FD3" w:rsidRDefault="00F1216C" w:rsidP="00EA5388">
      <w:pPr>
        <w:pStyle w:val="ListParagraph"/>
        <w:numPr>
          <w:ilvl w:val="0"/>
          <w:numId w:val="16"/>
        </w:numPr>
        <w:spacing w:after="120" w:line="240" w:lineRule="auto"/>
        <w:jc w:val="both"/>
        <w:rPr>
          <w:rFonts w:eastAsia="Times New Roman"/>
          <w:sz w:val="22"/>
        </w:rPr>
      </w:pPr>
      <w:r w:rsidRPr="00EB6FD3">
        <w:rPr>
          <w:rFonts w:eastAsia="Times New Roman"/>
          <w:sz w:val="22"/>
        </w:rPr>
        <w:t>A peer-reviewed journal publication (</w:t>
      </w:r>
      <w:r w:rsidRPr="00EB6FD3">
        <w:rPr>
          <w:rFonts w:eastAsia="Times New Roman"/>
          <w:b/>
          <w:sz w:val="22"/>
        </w:rPr>
        <w:t>Author Accepted Manuscript</w:t>
      </w:r>
      <w:r w:rsidRPr="00EB6FD3">
        <w:rPr>
          <w:rFonts w:eastAsia="Times New Roman"/>
          <w:sz w:val="22"/>
        </w:rPr>
        <w:t xml:space="preserve">) </w:t>
      </w:r>
      <w:r w:rsidR="00EB6FD3" w:rsidRPr="00EB6FD3">
        <w:rPr>
          <w:rFonts w:eastAsia="Times New Roman"/>
          <w:sz w:val="22"/>
        </w:rPr>
        <w:t xml:space="preserve">from 1st April 2018 to </w:t>
      </w:r>
      <w:r w:rsidR="002F296D">
        <w:rPr>
          <w:rFonts w:eastAsia="Times New Roman"/>
          <w:sz w:val="22"/>
        </w:rPr>
        <w:t>2</w:t>
      </w:r>
      <w:r w:rsidR="00F855F8">
        <w:rPr>
          <w:rFonts w:eastAsia="Times New Roman"/>
          <w:sz w:val="22"/>
        </w:rPr>
        <w:t>8</w:t>
      </w:r>
      <w:proofErr w:type="gramStart"/>
      <w:r w:rsidR="00EB6FD3" w:rsidRPr="002F296D">
        <w:rPr>
          <w:rFonts w:eastAsia="Times New Roman"/>
          <w:sz w:val="22"/>
          <w:vertAlign w:val="superscript"/>
        </w:rPr>
        <w:t>t</w:t>
      </w:r>
      <w:r w:rsidR="002F296D" w:rsidRPr="002F296D">
        <w:rPr>
          <w:rFonts w:eastAsia="Times New Roman"/>
          <w:sz w:val="22"/>
          <w:vertAlign w:val="superscript"/>
        </w:rPr>
        <w:t>h</w:t>
      </w:r>
      <w:r w:rsidR="002F296D">
        <w:rPr>
          <w:rFonts w:eastAsia="Times New Roman"/>
          <w:sz w:val="22"/>
        </w:rPr>
        <w:t xml:space="preserve"> </w:t>
      </w:r>
      <w:r w:rsidR="00EB6FD3" w:rsidRPr="00EB6FD3">
        <w:rPr>
          <w:rFonts w:eastAsia="Times New Roman"/>
          <w:sz w:val="22"/>
        </w:rPr>
        <w:t xml:space="preserve"> March</w:t>
      </w:r>
      <w:proofErr w:type="gramEnd"/>
      <w:r w:rsidR="00EB6FD3" w:rsidRPr="00EB6FD3">
        <w:rPr>
          <w:rFonts w:eastAsia="Times New Roman"/>
          <w:sz w:val="22"/>
        </w:rPr>
        <w:t xml:space="preserve"> 202</w:t>
      </w:r>
      <w:r w:rsidR="00F855F8">
        <w:rPr>
          <w:rFonts w:eastAsia="Times New Roman"/>
          <w:sz w:val="22"/>
        </w:rPr>
        <w:t>5</w:t>
      </w:r>
      <w:r w:rsidR="00EB6FD3" w:rsidRPr="00EB6FD3">
        <w:rPr>
          <w:rFonts w:eastAsia="Times New Roman"/>
          <w:sz w:val="22"/>
        </w:rPr>
        <w:t>.</w:t>
      </w:r>
      <w:r w:rsidR="00486CD3">
        <w:rPr>
          <w:rFonts w:eastAsia="Times New Roman"/>
          <w:sz w:val="22"/>
        </w:rPr>
        <w:t xml:space="preserve"> </w:t>
      </w:r>
      <w:r w:rsidR="00486CD3" w:rsidRPr="00486CD3">
        <w:rPr>
          <w:rFonts w:eastAsia="Times New Roman"/>
          <w:sz w:val="22"/>
        </w:rPr>
        <w:t>The peer-reviewed journal publication need not be the sole output from the underpinning research. Further, the outline of the link between the research and the potential for translation can refer to the wider underpinning research, as well as to the submitted manuscript, if appropriate</w:t>
      </w:r>
      <w:r w:rsidR="00486CD3">
        <w:rPr>
          <w:rFonts w:eastAsia="Times New Roman"/>
          <w:sz w:val="22"/>
        </w:rPr>
        <w:t>.</w:t>
      </w:r>
    </w:p>
    <w:p w14:paraId="1700ACBC" w14:textId="6D434EC7" w:rsidR="00FA085C" w:rsidRPr="00EB6FD3" w:rsidRDefault="00DC0034" w:rsidP="00FA085C">
      <w:pPr>
        <w:pStyle w:val="ListParagraph"/>
        <w:numPr>
          <w:ilvl w:val="0"/>
          <w:numId w:val="16"/>
        </w:numPr>
        <w:spacing w:after="120" w:line="240" w:lineRule="auto"/>
        <w:jc w:val="both"/>
        <w:rPr>
          <w:rStyle w:val="Hyperlink"/>
          <w:rFonts w:eastAsia="Times New Roman"/>
          <w:color w:val="000000"/>
          <w:sz w:val="22"/>
          <w:u w:val="none"/>
        </w:rPr>
      </w:pPr>
      <w:r w:rsidRPr="00EB6FD3">
        <w:rPr>
          <w:rFonts w:eastAsia="Times New Roman"/>
          <w:sz w:val="22"/>
        </w:rPr>
        <w:t xml:space="preserve">An </w:t>
      </w:r>
      <w:r w:rsidR="006F492F" w:rsidRPr="00EB6FD3">
        <w:rPr>
          <w:rFonts w:eastAsia="Times New Roman"/>
          <w:b/>
          <w:sz w:val="22"/>
        </w:rPr>
        <w:t>I</w:t>
      </w:r>
      <w:r w:rsidRPr="00EB6FD3">
        <w:rPr>
          <w:rFonts w:eastAsia="Times New Roman"/>
          <w:b/>
          <w:sz w:val="22"/>
        </w:rPr>
        <w:t xml:space="preserve">nvention </w:t>
      </w:r>
      <w:r w:rsidR="006F492F" w:rsidRPr="00EB6FD3">
        <w:rPr>
          <w:rFonts w:eastAsia="Times New Roman"/>
          <w:b/>
          <w:sz w:val="22"/>
        </w:rPr>
        <w:t>D</w:t>
      </w:r>
      <w:r w:rsidRPr="00EB6FD3">
        <w:rPr>
          <w:rFonts w:eastAsia="Times New Roman"/>
          <w:b/>
          <w:sz w:val="22"/>
        </w:rPr>
        <w:t>isclosure</w:t>
      </w:r>
      <w:r w:rsidRPr="00EB6FD3">
        <w:rPr>
          <w:rFonts w:eastAsia="Times New Roman"/>
          <w:sz w:val="22"/>
        </w:rPr>
        <w:t xml:space="preserve"> submitted via the Inventor Portal </w:t>
      </w:r>
      <w:hyperlink r:id="rId9" w:history="1">
        <w:r w:rsidR="001F668C" w:rsidRPr="00047305">
          <w:rPr>
            <w:rStyle w:val="Hyperlink"/>
            <w:rFonts w:eastAsia="Times New Roman"/>
            <w:sz w:val="22"/>
          </w:rPr>
          <w:t>https://inteum.strath.ac.uk/InteumWeb/inventorportal/login.aspx</w:t>
        </w:r>
      </w:hyperlink>
      <w:r w:rsidR="001F668C">
        <w:rPr>
          <w:rFonts w:eastAsia="Times New Roman"/>
          <w:sz w:val="22"/>
        </w:rPr>
        <w:t xml:space="preserve"> </w:t>
      </w:r>
    </w:p>
    <w:p w14:paraId="683CB3C3" w14:textId="77777777" w:rsidR="00FA085C" w:rsidRPr="00EB6FD3" w:rsidRDefault="00392EFF" w:rsidP="00FA085C">
      <w:pPr>
        <w:pStyle w:val="ListParagraph"/>
        <w:numPr>
          <w:ilvl w:val="0"/>
          <w:numId w:val="16"/>
        </w:numPr>
        <w:spacing w:after="120" w:line="240" w:lineRule="auto"/>
        <w:jc w:val="both"/>
        <w:rPr>
          <w:rFonts w:eastAsia="Times New Roman"/>
          <w:sz w:val="22"/>
        </w:rPr>
      </w:pPr>
      <w:r w:rsidRPr="00EB6FD3">
        <w:rPr>
          <w:rFonts w:eastAsia="Times New Roman"/>
          <w:sz w:val="22"/>
        </w:rPr>
        <w:t xml:space="preserve">The University </w:t>
      </w:r>
      <w:r w:rsidR="00072F5C" w:rsidRPr="00EB6FD3">
        <w:rPr>
          <w:rFonts w:eastAsia="Times New Roman"/>
          <w:sz w:val="22"/>
        </w:rPr>
        <w:t xml:space="preserve">must either own or have the right to use and exploit all intellectual property rights, including know-how, related to the proposed project. IP &amp; Commercialisation Managers will assist applicants with this. </w:t>
      </w:r>
    </w:p>
    <w:p w14:paraId="03871826" w14:textId="77777777" w:rsidR="00FA085C" w:rsidRPr="00EB6FD3" w:rsidRDefault="00DC0034" w:rsidP="00FA085C">
      <w:pPr>
        <w:pStyle w:val="ListParagraph"/>
        <w:numPr>
          <w:ilvl w:val="0"/>
          <w:numId w:val="16"/>
        </w:numPr>
        <w:spacing w:after="120" w:line="240" w:lineRule="auto"/>
        <w:jc w:val="both"/>
        <w:rPr>
          <w:rFonts w:eastAsia="Times New Roman"/>
          <w:sz w:val="22"/>
        </w:rPr>
      </w:pPr>
      <w:r w:rsidRPr="00EB6FD3">
        <w:rPr>
          <w:rFonts w:eastAsia="Times New Roman"/>
          <w:sz w:val="22"/>
        </w:rPr>
        <w:t xml:space="preserve">A </w:t>
      </w:r>
      <w:r w:rsidRPr="00EB6FD3">
        <w:rPr>
          <w:rFonts w:eastAsia="Times New Roman"/>
          <w:b/>
          <w:sz w:val="22"/>
        </w:rPr>
        <w:t>Statement on Translation</w:t>
      </w:r>
      <w:r w:rsidRPr="00EB6FD3">
        <w:rPr>
          <w:rFonts w:eastAsia="Times New Roman"/>
          <w:sz w:val="22"/>
        </w:rPr>
        <w:t xml:space="preserve"> outlining how the research described in the publication will be or is currently being translated for real-world benefit. </w:t>
      </w:r>
    </w:p>
    <w:p w14:paraId="6D69EC23" w14:textId="77777777" w:rsidR="00FA085C" w:rsidRPr="00EB6FD3" w:rsidRDefault="00DC0034" w:rsidP="00EA5388">
      <w:pPr>
        <w:pStyle w:val="ListParagraph"/>
        <w:numPr>
          <w:ilvl w:val="0"/>
          <w:numId w:val="16"/>
        </w:numPr>
        <w:spacing w:after="120" w:line="240" w:lineRule="auto"/>
        <w:jc w:val="both"/>
        <w:rPr>
          <w:rFonts w:eastAsia="Times New Roman"/>
          <w:sz w:val="22"/>
        </w:rPr>
      </w:pPr>
      <w:r w:rsidRPr="00EB6FD3">
        <w:rPr>
          <w:rFonts w:eastAsia="Times New Roman"/>
          <w:sz w:val="22"/>
        </w:rPr>
        <w:t xml:space="preserve">Applicants may already be supported via the University’s stage-gated process for supporting commercialisation </w:t>
      </w:r>
      <w:hyperlink r:id="rId10" w:history="1">
        <w:r w:rsidRPr="00EB6FD3">
          <w:rPr>
            <w:rStyle w:val="Hyperlink"/>
            <w:rFonts w:eastAsia="Times New Roman"/>
            <w:sz w:val="22"/>
          </w:rPr>
          <w:t>https://www.strath.ac.uk/media/1newwebsite/strathclydeinspire/Commercialisation_Stage_Gated_Process.pdf</w:t>
        </w:r>
      </w:hyperlink>
      <w:r w:rsidRPr="00EB6FD3">
        <w:rPr>
          <w:rFonts w:eastAsia="Times New Roman"/>
          <w:sz w:val="22"/>
        </w:rPr>
        <w:t xml:space="preserve"> </w:t>
      </w:r>
      <w:r w:rsidR="006F492F" w:rsidRPr="00EB6FD3">
        <w:rPr>
          <w:rFonts w:eastAsia="Times New Roman"/>
          <w:sz w:val="22"/>
        </w:rPr>
        <w:t>in which case, they are eligible up until completion of a spin-out or approval of a licence</w:t>
      </w:r>
      <w:r w:rsidR="006F492F" w:rsidRPr="002F296D">
        <w:rPr>
          <w:rFonts w:eastAsia="Times New Roman"/>
          <w:sz w:val="22"/>
        </w:rPr>
        <w:t>. However, applicants do not already need to be within the stage-gated process to be eligible.</w:t>
      </w:r>
      <w:r w:rsidR="00392EFF" w:rsidRPr="002F296D">
        <w:rPr>
          <w:rFonts w:eastAsia="Times New Roman"/>
          <w:sz w:val="22"/>
        </w:rPr>
        <w:t xml:space="preserve"> </w:t>
      </w:r>
      <w:r w:rsidR="00D20187" w:rsidRPr="002F296D">
        <w:rPr>
          <w:rFonts w:eastAsia="Times New Roman"/>
          <w:sz w:val="22"/>
        </w:rPr>
        <w:t>Statements</w:t>
      </w:r>
      <w:r w:rsidR="00392EFF" w:rsidRPr="00EB6FD3">
        <w:rPr>
          <w:rFonts w:eastAsia="Times New Roman"/>
          <w:sz w:val="22"/>
        </w:rPr>
        <w:t xml:space="preserve"> can be a plan </w:t>
      </w:r>
      <w:r w:rsidR="00EB40CD" w:rsidRPr="00EB6FD3">
        <w:rPr>
          <w:rFonts w:eastAsia="Times New Roman"/>
          <w:sz w:val="22"/>
        </w:rPr>
        <w:t>to establish a spin-out or a social enterprise, develop a licensing package for a third party, or provide</w:t>
      </w:r>
      <w:r w:rsidR="00D20187" w:rsidRPr="00EB6FD3">
        <w:rPr>
          <w:rFonts w:eastAsia="Times New Roman"/>
          <w:sz w:val="22"/>
        </w:rPr>
        <w:t xml:space="preserve"> a consultancy offering or training resource</w:t>
      </w:r>
      <w:r w:rsidR="00526DCD" w:rsidRPr="00EB6FD3">
        <w:rPr>
          <w:rFonts w:eastAsia="Times New Roman"/>
          <w:sz w:val="22"/>
        </w:rPr>
        <w:t xml:space="preserve">. However, these are just a few examples; the panel is happy to consider any plan </w:t>
      </w:r>
      <w:r w:rsidR="00EB40CD" w:rsidRPr="00EB6FD3">
        <w:rPr>
          <w:rFonts w:eastAsia="Times New Roman"/>
          <w:sz w:val="22"/>
        </w:rPr>
        <w:t xml:space="preserve">to ensure that the published research reaches the customers, partners, users, citizens, or students </w:t>
      </w:r>
      <w:r w:rsidR="00526DCD" w:rsidRPr="00EB6FD3">
        <w:rPr>
          <w:rFonts w:eastAsia="Times New Roman"/>
          <w:sz w:val="22"/>
        </w:rPr>
        <w:t>intended to benefit from it.</w:t>
      </w:r>
    </w:p>
    <w:p w14:paraId="19DA7B6E" w14:textId="3CFA67B9" w:rsidR="00F1216C" w:rsidRPr="00EB6FD3" w:rsidRDefault="00F1216C" w:rsidP="00EA5388">
      <w:pPr>
        <w:pStyle w:val="ListParagraph"/>
        <w:numPr>
          <w:ilvl w:val="0"/>
          <w:numId w:val="16"/>
        </w:numPr>
        <w:spacing w:after="120" w:line="240" w:lineRule="auto"/>
        <w:jc w:val="both"/>
        <w:rPr>
          <w:rFonts w:eastAsia="Times New Roman"/>
          <w:sz w:val="22"/>
        </w:rPr>
      </w:pPr>
      <w:r w:rsidRPr="00EB6FD3">
        <w:rPr>
          <w:rFonts w:eastAsia="Times New Roman"/>
          <w:sz w:val="22"/>
        </w:rPr>
        <w:t xml:space="preserve">Whilst students can be lead applicants, we anticipate that the requirement for a peer-reviewed journal publication will mean it is more likely that a member of academic or research staff will be the lead applicant. Any student-authors </w:t>
      </w:r>
      <w:r w:rsidR="004572EB" w:rsidRPr="00EB6FD3">
        <w:rPr>
          <w:rFonts w:eastAsia="Times New Roman"/>
          <w:sz w:val="22"/>
        </w:rPr>
        <w:t>will be asked to review the University’s</w:t>
      </w:r>
      <w:r w:rsidRPr="00EB6FD3">
        <w:rPr>
          <w:rFonts w:eastAsia="Times New Roman"/>
          <w:sz w:val="22"/>
        </w:rPr>
        <w:t xml:space="preserve"> IP Assignment &amp; Confidentiality agreement as part of the invention disclosure approval process.</w:t>
      </w:r>
    </w:p>
    <w:p w14:paraId="6BA13877" w14:textId="230018E8" w:rsidR="00EA5388" w:rsidRPr="00EB6FD3" w:rsidRDefault="00EA5388" w:rsidP="00EA5388">
      <w:pPr>
        <w:spacing w:after="120" w:line="240" w:lineRule="auto"/>
        <w:jc w:val="both"/>
        <w:rPr>
          <w:rFonts w:eastAsia="Times New Roman"/>
          <w:sz w:val="22"/>
        </w:rPr>
      </w:pPr>
    </w:p>
    <w:p w14:paraId="6DBDE0B8" w14:textId="601472EF" w:rsidR="00F1216C" w:rsidRPr="00EB6FD3" w:rsidRDefault="00F1216C" w:rsidP="00F1216C">
      <w:pPr>
        <w:spacing w:after="120" w:line="240" w:lineRule="auto"/>
        <w:rPr>
          <w:rFonts w:eastAsia="Times New Roman"/>
          <w:b/>
          <w:sz w:val="22"/>
        </w:rPr>
      </w:pPr>
    </w:p>
    <w:p w14:paraId="3B2FA8A0" w14:textId="77777777" w:rsidR="00747FE4" w:rsidRPr="00EB6FD3" w:rsidRDefault="00747FE4" w:rsidP="00747FE4">
      <w:pPr>
        <w:spacing w:after="120" w:line="240" w:lineRule="auto"/>
        <w:rPr>
          <w:rFonts w:eastAsia="Times New Roman"/>
          <w:sz w:val="22"/>
        </w:rPr>
      </w:pPr>
    </w:p>
    <w:p w14:paraId="00D2B314" w14:textId="77777777" w:rsidR="002A7B50" w:rsidRPr="00EB6FD3" w:rsidRDefault="002A7B50" w:rsidP="003E5B0C">
      <w:pPr>
        <w:spacing w:after="0" w:line="240" w:lineRule="auto"/>
        <w:rPr>
          <w:b/>
          <w:color w:val="auto"/>
          <w:sz w:val="22"/>
          <w:lang w:eastAsia="en-US"/>
        </w:rPr>
      </w:pPr>
    </w:p>
    <w:p w14:paraId="05573A45" w14:textId="77777777" w:rsidR="002A7B50" w:rsidRPr="00EB6FD3" w:rsidRDefault="002A7B50" w:rsidP="003E5B0C">
      <w:pPr>
        <w:spacing w:after="0" w:line="240" w:lineRule="auto"/>
        <w:rPr>
          <w:b/>
          <w:color w:val="auto"/>
          <w:sz w:val="22"/>
          <w:lang w:eastAsia="en-US"/>
        </w:rPr>
      </w:pPr>
    </w:p>
    <w:p w14:paraId="0E6710AD" w14:textId="7E6313F6" w:rsidR="0030541C" w:rsidRPr="00EB6FD3" w:rsidRDefault="002752FF" w:rsidP="003E5B0C">
      <w:pPr>
        <w:spacing w:after="0" w:line="240" w:lineRule="auto"/>
        <w:rPr>
          <w:b/>
          <w:color w:val="auto"/>
          <w:sz w:val="22"/>
          <w:lang w:eastAsia="en-US"/>
        </w:rPr>
      </w:pPr>
      <w:r w:rsidRPr="00EB6FD3">
        <w:rPr>
          <w:b/>
          <w:color w:val="auto"/>
          <w:sz w:val="22"/>
          <w:lang w:eastAsia="en-US"/>
        </w:rPr>
        <w:t>A</w:t>
      </w:r>
      <w:r w:rsidR="0030541C" w:rsidRPr="00EB6FD3">
        <w:rPr>
          <w:b/>
          <w:color w:val="auto"/>
          <w:sz w:val="22"/>
          <w:lang w:eastAsia="en-US"/>
        </w:rPr>
        <w:t>pplication Form</w:t>
      </w:r>
      <w:r w:rsidRPr="00EB6FD3">
        <w:rPr>
          <w:b/>
          <w:color w:val="auto"/>
          <w:sz w:val="22"/>
          <w:lang w:eastAsia="en-US"/>
        </w:rPr>
        <w:t xml:space="preserve">: Stephen Young </w:t>
      </w:r>
      <w:r w:rsidR="00F331CB" w:rsidRPr="00EB6FD3">
        <w:rPr>
          <w:b/>
          <w:bCs/>
          <w:color w:val="auto"/>
          <w:sz w:val="22"/>
          <w:lang w:eastAsia="en-US"/>
        </w:rPr>
        <w:t>Entrepreneurship Award for an Outstanding Business Idea Research Paper</w:t>
      </w:r>
    </w:p>
    <w:p w14:paraId="22F77B31" w14:textId="512B978A" w:rsidR="0030541C" w:rsidRPr="00EB6FD3" w:rsidRDefault="0030541C" w:rsidP="0030541C">
      <w:pPr>
        <w:jc w:val="center"/>
        <w:rPr>
          <w:b/>
          <w:color w:val="auto"/>
          <w:sz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95"/>
      </w:tblGrid>
      <w:tr w:rsidR="005453A6" w:rsidRPr="00EB6FD3" w14:paraId="50CAF698" w14:textId="77777777" w:rsidTr="005453A6">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490AE" w14:textId="4A3FF17F" w:rsidR="005453A6" w:rsidRPr="00EB6FD3" w:rsidRDefault="005453A6" w:rsidP="004F7B88">
            <w:pPr>
              <w:spacing w:after="0" w:line="480" w:lineRule="auto"/>
              <w:jc w:val="center"/>
              <w:rPr>
                <w:rFonts w:eastAsia="Times New Roman"/>
                <w:b/>
                <w:color w:val="auto"/>
                <w:sz w:val="22"/>
                <w:lang w:val="en-US" w:eastAsia="en-US"/>
              </w:rPr>
            </w:pPr>
            <w:r w:rsidRPr="00EB6FD3">
              <w:rPr>
                <w:rFonts w:eastAsia="Times New Roman"/>
                <w:b/>
                <w:color w:val="auto"/>
                <w:sz w:val="22"/>
                <w:lang w:val="en-US" w:eastAsia="en-US"/>
              </w:rPr>
              <w:t>Title:</w:t>
            </w:r>
          </w:p>
        </w:tc>
        <w:tc>
          <w:tcPr>
            <w:tcW w:w="5595" w:type="dxa"/>
            <w:tcBorders>
              <w:top w:val="single" w:sz="4" w:space="0" w:color="auto"/>
              <w:left w:val="single" w:sz="4" w:space="0" w:color="auto"/>
              <w:bottom w:val="single" w:sz="4" w:space="0" w:color="auto"/>
              <w:right w:val="single" w:sz="4" w:space="0" w:color="auto"/>
            </w:tcBorders>
            <w:shd w:val="clear" w:color="auto" w:fill="auto"/>
          </w:tcPr>
          <w:p w14:paraId="098F12A5" w14:textId="77777777" w:rsidR="005453A6" w:rsidRPr="00EB6FD3" w:rsidRDefault="005453A6" w:rsidP="004F7B88">
            <w:pPr>
              <w:spacing w:after="0" w:line="240" w:lineRule="auto"/>
              <w:rPr>
                <w:rFonts w:eastAsia="Times New Roman"/>
                <w:b/>
                <w:color w:val="auto"/>
                <w:sz w:val="22"/>
                <w:lang w:val="en-US" w:eastAsia="en-US"/>
              </w:rPr>
            </w:pPr>
          </w:p>
        </w:tc>
      </w:tr>
      <w:tr w:rsidR="005453A6" w:rsidRPr="00EB6FD3" w14:paraId="4B2B5715" w14:textId="77777777" w:rsidTr="005453A6">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C4102E" w14:textId="004A2D90" w:rsidR="005453A6" w:rsidRPr="00EB6FD3" w:rsidRDefault="00F331CB" w:rsidP="004F7B88">
            <w:pPr>
              <w:spacing w:after="0" w:line="480" w:lineRule="auto"/>
              <w:jc w:val="center"/>
              <w:rPr>
                <w:rFonts w:eastAsia="Times New Roman"/>
                <w:b/>
                <w:color w:val="auto"/>
                <w:sz w:val="22"/>
                <w:lang w:val="en-US" w:eastAsia="en-US"/>
              </w:rPr>
            </w:pPr>
            <w:r w:rsidRPr="00EB6FD3">
              <w:rPr>
                <w:rFonts w:eastAsia="Times New Roman"/>
                <w:b/>
                <w:color w:val="auto"/>
                <w:sz w:val="22"/>
                <w:lang w:val="en-US" w:eastAsia="en-US"/>
              </w:rPr>
              <w:t>Lead Applicant</w:t>
            </w:r>
          </w:p>
        </w:tc>
        <w:tc>
          <w:tcPr>
            <w:tcW w:w="5595" w:type="dxa"/>
            <w:tcBorders>
              <w:top w:val="single" w:sz="4" w:space="0" w:color="auto"/>
              <w:left w:val="single" w:sz="4" w:space="0" w:color="auto"/>
              <w:bottom w:val="single" w:sz="4" w:space="0" w:color="auto"/>
              <w:right w:val="single" w:sz="4" w:space="0" w:color="auto"/>
            </w:tcBorders>
            <w:shd w:val="clear" w:color="auto" w:fill="auto"/>
          </w:tcPr>
          <w:p w14:paraId="6BAD86C1" w14:textId="77777777" w:rsidR="005453A6" w:rsidRPr="00EB6FD3" w:rsidRDefault="005453A6" w:rsidP="004F7B88">
            <w:pPr>
              <w:spacing w:after="0" w:line="240" w:lineRule="auto"/>
              <w:rPr>
                <w:rFonts w:eastAsia="Times New Roman"/>
                <w:b/>
                <w:color w:val="auto"/>
                <w:sz w:val="22"/>
                <w:lang w:val="en-US" w:eastAsia="en-US"/>
              </w:rPr>
            </w:pPr>
            <w:r w:rsidRPr="00EB6FD3">
              <w:rPr>
                <w:rFonts w:eastAsia="Times New Roman"/>
                <w:b/>
                <w:color w:val="auto"/>
                <w:sz w:val="22"/>
                <w:lang w:val="en-US" w:eastAsia="en-US"/>
              </w:rPr>
              <w:t>Name:</w:t>
            </w:r>
          </w:p>
          <w:p w14:paraId="7B179657" w14:textId="77777777" w:rsidR="005453A6" w:rsidRPr="00EB6FD3" w:rsidRDefault="005453A6" w:rsidP="004F7B88">
            <w:pPr>
              <w:spacing w:after="0" w:line="240" w:lineRule="auto"/>
              <w:rPr>
                <w:rFonts w:eastAsia="Times New Roman"/>
                <w:b/>
                <w:color w:val="auto"/>
                <w:sz w:val="22"/>
                <w:lang w:val="en-US" w:eastAsia="en-US"/>
              </w:rPr>
            </w:pPr>
            <w:r w:rsidRPr="00EB6FD3">
              <w:rPr>
                <w:rFonts w:eastAsia="Times New Roman"/>
                <w:b/>
                <w:color w:val="auto"/>
                <w:sz w:val="22"/>
                <w:lang w:val="en-US" w:eastAsia="en-US"/>
              </w:rPr>
              <w:t>Position:</w:t>
            </w:r>
          </w:p>
          <w:p w14:paraId="52EF8E1A" w14:textId="77777777" w:rsidR="005453A6" w:rsidRPr="00EB6FD3" w:rsidRDefault="005453A6" w:rsidP="004F7B88">
            <w:pPr>
              <w:spacing w:after="0" w:line="240" w:lineRule="auto"/>
              <w:rPr>
                <w:rFonts w:eastAsia="Times New Roman"/>
                <w:b/>
                <w:color w:val="auto"/>
                <w:sz w:val="22"/>
                <w:lang w:val="en-US" w:eastAsia="en-US"/>
              </w:rPr>
            </w:pPr>
            <w:r w:rsidRPr="00EB6FD3">
              <w:rPr>
                <w:rFonts w:eastAsia="Times New Roman"/>
                <w:b/>
                <w:color w:val="auto"/>
                <w:sz w:val="22"/>
                <w:lang w:val="en-US" w:eastAsia="en-US"/>
              </w:rPr>
              <w:t>Dept/Centre:</w:t>
            </w:r>
          </w:p>
        </w:tc>
      </w:tr>
      <w:tr w:rsidR="005453A6" w:rsidRPr="00EB6FD3" w14:paraId="32B97F27" w14:textId="77777777" w:rsidTr="005453A6">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B8A016" w14:textId="7F78CBF6" w:rsidR="005453A6" w:rsidRPr="00EB6FD3" w:rsidRDefault="00F331CB" w:rsidP="004F7B88">
            <w:pPr>
              <w:spacing w:after="0" w:line="480" w:lineRule="auto"/>
              <w:jc w:val="center"/>
              <w:rPr>
                <w:rFonts w:eastAsia="Times New Roman"/>
                <w:b/>
                <w:color w:val="auto"/>
                <w:sz w:val="22"/>
                <w:lang w:val="en-US" w:eastAsia="en-US"/>
              </w:rPr>
            </w:pPr>
            <w:r w:rsidRPr="00EB6FD3">
              <w:rPr>
                <w:rFonts w:eastAsia="Times New Roman"/>
                <w:b/>
                <w:color w:val="auto"/>
                <w:sz w:val="22"/>
                <w:lang w:val="en-US" w:eastAsia="en-US"/>
              </w:rPr>
              <w:t>Co-authors</w:t>
            </w:r>
          </w:p>
        </w:tc>
        <w:tc>
          <w:tcPr>
            <w:tcW w:w="5595" w:type="dxa"/>
            <w:tcBorders>
              <w:top w:val="single" w:sz="4" w:space="0" w:color="auto"/>
              <w:left w:val="single" w:sz="4" w:space="0" w:color="auto"/>
              <w:bottom w:val="single" w:sz="4" w:space="0" w:color="auto"/>
              <w:right w:val="single" w:sz="4" w:space="0" w:color="auto"/>
            </w:tcBorders>
            <w:shd w:val="clear" w:color="auto" w:fill="auto"/>
          </w:tcPr>
          <w:p w14:paraId="2EF972E5" w14:textId="26BCE1DC" w:rsidR="005453A6" w:rsidRPr="00EB6FD3" w:rsidRDefault="005453A6" w:rsidP="004F7B88">
            <w:pPr>
              <w:spacing w:after="0" w:line="240" w:lineRule="auto"/>
              <w:rPr>
                <w:rFonts w:eastAsia="Times New Roman"/>
                <w:b/>
                <w:color w:val="auto"/>
                <w:sz w:val="22"/>
                <w:lang w:val="en-US" w:eastAsia="en-US"/>
              </w:rPr>
            </w:pPr>
          </w:p>
        </w:tc>
      </w:tr>
      <w:tr w:rsidR="005453A6" w:rsidRPr="00EB6FD3" w14:paraId="1B07F818" w14:textId="77777777" w:rsidTr="005453A6">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4278D" w14:textId="5951C6DE" w:rsidR="005453A6" w:rsidRPr="00EB6FD3" w:rsidRDefault="00F331CB" w:rsidP="004F7B88">
            <w:pPr>
              <w:spacing w:after="0" w:line="480" w:lineRule="auto"/>
              <w:jc w:val="center"/>
              <w:rPr>
                <w:rFonts w:eastAsia="Times New Roman"/>
                <w:b/>
                <w:color w:val="auto"/>
                <w:sz w:val="22"/>
                <w:lang w:val="en-US" w:eastAsia="en-US"/>
              </w:rPr>
            </w:pPr>
            <w:r w:rsidRPr="00EB6FD3">
              <w:rPr>
                <w:rFonts w:eastAsia="Times New Roman"/>
                <w:b/>
                <w:color w:val="auto"/>
                <w:sz w:val="22"/>
                <w:lang w:val="en-US" w:eastAsia="en-US"/>
              </w:rPr>
              <w:t>Invention Disclosure Tech no.</w:t>
            </w:r>
          </w:p>
        </w:tc>
        <w:tc>
          <w:tcPr>
            <w:tcW w:w="5595" w:type="dxa"/>
            <w:tcBorders>
              <w:top w:val="single" w:sz="4" w:space="0" w:color="auto"/>
              <w:left w:val="single" w:sz="4" w:space="0" w:color="auto"/>
              <w:bottom w:val="single" w:sz="4" w:space="0" w:color="auto"/>
              <w:right w:val="single" w:sz="4" w:space="0" w:color="auto"/>
            </w:tcBorders>
            <w:shd w:val="clear" w:color="auto" w:fill="auto"/>
          </w:tcPr>
          <w:p w14:paraId="7E4E405C" w14:textId="3B9AFAD0" w:rsidR="005453A6" w:rsidRPr="00EB6FD3" w:rsidRDefault="00F331CB" w:rsidP="004F7B88">
            <w:pPr>
              <w:spacing w:after="0" w:line="240" w:lineRule="auto"/>
              <w:rPr>
                <w:rFonts w:eastAsia="Times New Roman"/>
                <w:color w:val="auto"/>
                <w:sz w:val="22"/>
                <w:lang w:val="en-US" w:eastAsia="en-US"/>
              </w:rPr>
            </w:pPr>
            <w:r w:rsidRPr="00EB6FD3">
              <w:rPr>
                <w:rFonts w:eastAsia="Times New Roman"/>
                <w:color w:val="auto"/>
                <w:sz w:val="22"/>
                <w:lang w:val="en-US" w:eastAsia="en-US"/>
              </w:rPr>
              <w:t>[Assigned when invention disclosure is submitted]</w:t>
            </w:r>
          </w:p>
        </w:tc>
      </w:tr>
    </w:tbl>
    <w:p w14:paraId="159F023E" w14:textId="65982974" w:rsidR="0030541C" w:rsidRPr="00EB6FD3" w:rsidRDefault="0030541C" w:rsidP="0030541C">
      <w:pPr>
        <w:spacing w:after="0" w:line="240" w:lineRule="auto"/>
        <w:rPr>
          <w:rFonts w:eastAsia="Times New Roman"/>
          <w:b/>
          <w:color w:val="auto"/>
          <w:sz w:val="22"/>
          <w:lang w:val="en-US" w:eastAsia="en-US"/>
        </w:rPr>
      </w:pPr>
    </w:p>
    <w:p w14:paraId="24006B1B" w14:textId="6710BEB0" w:rsidR="005453A6" w:rsidRPr="00EB6FD3" w:rsidRDefault="005453A6" w:rsidP="005453A6">
      <w:pPr>
        <w:spacing w:after="0" w:line="240" w:lineRule="auto"/>
        <w:ind w:right="-207"/>
        <w:rPr>
          <w:rFonts w:eastAsia="Times New Roman"/>
          <w:b/>
          <w:sz w:val="22"/>
          <w:lang w:val="en-US" w:eastAsia="en-US"/>
        </w:rPr>
      </w:pPr>
      <w:r w:rsidRPr="00EB6FD3">
        <w:rPr>
          <w:rFonts w:asciiTheme="minorHAnsi" w:eastAsiaTheme="minorEastAsia" w:hAnsiTheme="minorHAnsi" w:cstheme="minorBidi"/>
          <w:b/>
          <w:bCs/>
          <w:sz w:val="22"/>
          <w:lang w:val="en-US" w:eastAsia="en-US"/>
        </w:rPr>
        <w:t xml:space="preserve">Have you discussed your application with the </w:t>
      </w:r>
      <w:r w:rsidR="00F331CB" w:rsidRPr="00EB6FD3">
        <w:rPr>
          <w:rFonts w:asciiTheme="minorHAnsi" w:eastAsiaTheme="minorEastAsia" w:hAnsiTheme="minorHAnsi" w:cstheme="minorBidi"/>
          <w:b/>
          <w:bCs/>
          <w:sz w:val="22"/>
          <w:lang w:val="en-US" w:eastAsia="en-US"/>
        </w:rPr>
        <w:t>appropriate Dean</w:t>
      </w:r>
      <w:r w:rsidRPr="00EB6FD3">
        <w:rPr>
          <w:rFonts w:asciiTheme="minorHAnsi" w:eastAsiaTheme="minorEastAsia" w:hAnsiTheme="minorHAnsi" w:cstheme="minorBidi"/>
          <w:b/>
          <w:bCs/>
          <w:sz w:val="22"/>
          <w:lang w:val="en-US" w:eastAsia="en-US"/>
        </w:rPr>
        <w:t xml:space="preserve"> or nominated representative?      Yes / No</w:t>
      </w:r>
    </w:p>
    <w:p w14:paraId="3F19BFC7" w14:textId="515E3278" w:rsidR="005453A6" w:rsidRPr="00EB6FD3" w:rsidRDefault="005453A6" w:rsidP="005453A6">
      <w:pPr>
        <w:numPr>
          <w:ilvl w:val="1"/>
          <w:numId w:val="14"/>
        </w:numPr>
        <w:spacing w:before="100" w:after="100" w:line="240" w:lineRule="auto"/>
        <w:ind w:right="-207"/>
        <w:rPr>
          <w:rFonts w:eastAsia="Times New Roman"/>
          <w:sz w:val="22"/>
          <w:lang w:val="en-US" w:eastAsia="en-US"/>
        </w:rPr>
      </w:pPr>
      <w:proofErr w:type="gramStart"/>
      <w:r w:rsidRPr="00EB6FD3">
        <w:rPr>
          <w:rFonts w:asciiTheme="minorHAnsi" w:eastAsiaTheme="minorEastAsia" w:hAnsiTheme="minorHAnsi" w:cstheme="minorBidi"/>
          <w:sz w:val="22"/>
          <w:lang w:val="en-US" w:eastAsia="en-US"/>
        </w:rPr>
        <w:t xml:space="preserve">Engineering </w:t>
      </w:r>
      <w:r w:rsidRPr="00EB6FD3">
        <w:rPr>
          <w:rFonts w:eastAsia="Times New Roman"/>
          <w:sz w:val="22"/>
          <w:lang w:val="en-US" w:eastAsia="en-US"/>
        </w:rPr>
        <w:tab/>
      </w:r>
      <w:r w:rsidRPr="00EB6FD3">
        <w:rPr>
          <w:rFonts w:asciiTheme="minorHAnsi" w:eastAsiaTheme="minorEastAsia" w:hAnsiTheme="minorHAnsi" w:cstheme="minorBidi"/>
          <w:sz w:val="22"/>
          <w:lang w:val="en-US" w:eastAsia="en-US"/>
        </w:rPr>
        <w:t>-</w:t>
      </w:r>
      <w:proofErr w:type="gramEnd"/>
      <w:r w:rsidRPr="00EB6FD3">
        <w:rPr>
          <w:rFonts w:asciiTheme="minorHAnsi" w:eastAsiaTheme="minorEastAsia" w:hAnsiTheme="minorHAnsi" w:cstheme="minorBidi"/>
          <w:sz w:val="22"/>
          <w:lang w:val="en-US" w:eastAsia="en-US"/>
        </w:rPr>
        <w:t xml:space="preserve"> </w:t>
      </w:r>
      <w:r w:rsidR="00EB6FD3" w:rsidRPr="00EB6FD3">
        <w:rPr>
          <w:rFonts w:asciiTheme="minorHAnsi" w:eastAsiaTheme="minorEastAsia" w:hAnsiTheme="minorHAnsi" w:cstheme="minorBidi"/>
          <w:sz w:val="22"/>
          <w:lang w:val="en-US" w:eastAsia="en-US"/>
        </w:rPr>
        <w:t>Prof</w:t>
      </w:r>
      <w:r w:rsidR="00EB6FD3">
        <w:rPr>
          <w:rFonts w:asciiTheme="minorHAnsi" w:eastAsiaTheme="minorEastAsia" w:hAnsiTheme="minorHAnsi" w:cstheme="minorBidi"/>
          <w:sz w:val="22"/>
          <w:lang w:val="en-US" w:eastAsia="en-US"/>
        </w:rPr>
        <w:t xml:space="preserve"> </w:t>
      </w:r>
      <w:r w:rsidR="00EB6FD3" w:rsidRPr="00EB6FD3">
        <w:rPr>
          <w:rFonts w:asciiTheme="minorHAnsi" w:eastAsiaTheme="minorEastAsia" w:hAnsiTheme="minorHAnsi" w:cstheme="minorBidi"/>
          <w:sz w:val="22"/>
          <w:lang w:val="en-US" w:eastAsia="en-US"/>
        </w:rPr>
        <w:t>Stuart Galloway</w:t>
      </w:r>
    </w:p>
    <w:p w14:paraId="59DF0E62" w14:textId="7335149D" w:rsidR="005453A6" w:rsidRPr="00EB6FD3" w:rsidRDefault="005453A6" w:rsidP="005453A6">
      <w:pPr>
        <w:numPr>
          <w:ilvl w:val="1"/>
          <w:numId w:val="14"/>
        </w:numPr>
        <w:spacing w:before="100" w:after="100" w:line="240" w:lineRule="auto"/>
        <w:ind w:right="-207"/>
        <w:rPr>
          <w:rFonts w:eastAsia="Times New Roman"/>
          <w:sz w:val="22"/>
          <w:lang w:val="en-US" w:eastAsia="en-US"/>
        </w:rPr>
      </w:pPr>
      <w:proofErr w:type="gramStart"/>
      <w:r w:rsidRPr="00EB6FD3">
        <w:rPr>
          <w:rFonts w:asciiTheme="minorHAnsi" w:eastAsiaTheme="minorEastAsia" w:hAnsiTheme="minorHAnsi" w:cstheme="minorBidi"/>
          <w:sz w:val="22"/>
          <w:lang w:val="en-US" w:eastAsia="en-US"/>
        </w:rPr>
        <w:t>Science</w:t>
      </w:r>
      <w:r w:rsidRPr="00EB6FD3">
        <w:rPr>
          <w:rFonts w:eastAsia="Times New Roman"/>
          <w:sz w:val="22"/>
          <w:lang w:val="en-US" w:eastAsia="en-US"/>
        </w:rPr>
        <w:tab/>
      </w:r>
      <w:r w:rsidRPr="00EB6FD3">
        <w:rPr>
          <w:rFonts w:eastAsia="Times New Roman"/>
          <w:sz w:val="22"/>
          <w:lang w:val="en-US" w:eastAsia="en-US"/>
        </w:rPr>
        <w:tab/>
      </w:r>
      <w:r w:rsidRPr="00EB6FD3">
        <w:rPr>
          <w:rFonts w:asciiTheme="minorHAnsi" w:eastAsiaTheme="minorEastAsia" w:hAnsiTheme="minorHAnsi" w:cstheme="minorBidi"/>
          <w:sz w:val="22"/>
          <w:lang w:val="en-US" w:eastAsia="en-US"/>
        </w:rPr>
        <w:t>-</w:t>
      </w:r>
      <w:proofErr w:type="gramEnd"/>
      <w:r w:rsidRPr="00EB6FD3">
        <w:rPr>
          <w:rFonts w:asciiTheme="minorHAnsi" w:eastAsiaTheme="minorEastAsia" w:hAnsiTheme="minorHAnsi" w:cstheme="minorBidi"/>
          <w:sz w:val="22"/>
          <w:lang w:val="en-US" w:eastAsia="en-US"/>
        </w:rPr>
        <w:t xml:space="preserve"> </w:t>
      </w:r>
      <w:r w:rsidR="00E47D43">
        <w:rPr>
          <w:rFonts w:asciiTheme="minorHAnsi" w:eastAsiaTheme="minorEastAsia" w:hAnsiTheme="minorHAnsi" w:cstheme="minorBidi"/>
          <w:sz w:val="22"/>
          <w:lang w:val="en-US" w:eastAsia="en-US"/>
        </w:rPr>
        <w:t xml:space="preserve">Dr. </w:t>
      </w:r>
      <w:r w:rsidR="00E47D43" w:rsidRPr="00E47D43">
        <w:rPr>
          <w:rFonts w:asciiTheme="minorHAnsi" w:eastAsiaTheme="minorEastAsia" w:hAnsiTheme="minorHAnsi" w:cstheme="minorBidi"/>
          <w:sz w:val="22"/>
          <w:lang w:val="en-US" w:eastAsia="en-US"/>
        </w:rPr>
        <w:t>Lynn Dennany</w:t>
      </w:r>
    </w:p>
    <w:p w14:paraId="5D379E51" w14:textId="5532DE5A" w:rsidR="005453A6" w:rsidRPr="00EB6FD3" w:rsidRDefault="005453A6" w:rsidP="005453A6">
      <w:pPr>
        <w:numPr>
          <w:ilvl w:val="1"/>
          <w:numId w:val="14"/>
        </w:numPr>
        <w:spacing w:before="100" w:after="100" w:line="240" w:lineRule="auto"/>
        <w:ind w:right="-207"/>
        <w:rPr>
          <w:rFonts w:eastAsia="Times New Roman"/>
          <w:sz w:val="22"/>
          <w:lang w:val="en-US" w:eastAsia="en-US"/>
        </w:rPr>
      </w:pPr>
      <w:proofErr w:type="gramStart"/>
      <w:r w:rsidRPr="00EB6FD3">
        <w:rPr>
          <w:rFonts w:asciiTheme="minorHAnsi" w:eastAsiaTheme="minorEastAsia" w:hAnsiTheme="minorHAnsi" w:cstheme="minorBidi"/>
          <w:sz w:val="22"/>
          <w:lang w:val="en-US" w:eastAsia="en-US"/>
        </w:rPr>
        <w:t>Business</w:t>
      </w:r>
      <w:r w:rsidRPr="00EB6FD3">
        <w:rPr>
          <w:rFonts w:eastAsia="Times New Roman"/>
          <w:sz w:val="22"/>
          <w:lang w:val="en-US" w:eastAsia="en-US"/>
        </w:rPr>
        <w:tab/>
      </w:r>
      <w:r w:rsidRPr="00EB6FD3">
        <w:rPr>
          <w:rFonts w:eastAsia="Times New Roman"/>
          <w:sz w:val="22"/>
          <w:lang w:val="en-US" w:eastAsia="en-US"/>
        </w:rPr>
        <w:tab/>
      </w:r>
      <w:r w:rsidRPr="00EB6FD3">
        <w:rPr>
          <w:rFonts w:asciiTheme="minorHAnsi" w:eastAsiaTheme="minorEastAsia" w:hAnsiTheme="minorHAnsi" w:cstheme="minorBidi"/>
          <w:sz w:val="22"/>
          <w:lang w:val="en-US" w:eastAsia="en-US"/>
        </w:rPr>
        <w:t>-</w:t>
      </w:r>
      <w:proofErr w:type="gramEnd"/>
      <w:r w:rsidRPr="00EB6FD3">
        <w:rPr>
          <w:rFonts w:asciiTheme="minorHAnsi" w:eastAsiaTheme="minorEastAsia" w:hAnsiTheme="minorHAnsi" w:cstheme="minorBidi"/>
          <w:sz w:val="22"/>
          <w:lang w:val="en-US" w:eastAsia="en-US"/>
        </w:rPr>
        <w:t xml:space="preserve"> </w:t>
      </w:r>
      <w:r w:rsidR="00612EEB" w:rsidRPr="00EB6FD3">
        <w:rPr>
          <w:rFonts w:asciiTheme="minorHAnsi" w:eastAsiaTheme="minorEastAsia" w:hAnsiTheme="minorHAnsi" w:cstheme="minorBidi"/>
          <w:sz w:val="22"/>
          <w:lang w:val="en-US" w:eastAsia="en-US"/>
        </w:rPr>
        <w:t>Prof Lesley Walls</w:t>
      </w:r>
    </w:p>
    <w:p w14:paraId="39C165AA" w14:textId="1B99C41E" w:rsidR="005453A6" w:rsidRPr="00EB6FD3" w:rsidRDefault="005453A6" w:rsidP="005453A6">
      <w:pPr>
        <w:numPr>
          <w:ilvl w:val="1"/>
          <w:numId w:val="14"/>
        </w:numPr>
        <w:spacing w:before="100" w:after="100" w:line="240" w:lineRule="auto"/>
        <w:ind w:right="-207"/>
        <w:rPr>
          <w:rFonts w:eastAsia="Times New Roman"/>
          <w:sz w:val="22"/>
          <w:lang w:val="en-US" w:eastAsia="en-US"/>
        </w:rPr>
      </w:pPr>
      <w:proofErr w:type="gramStart"/>
      <w:r w:rsidRPr="00EB6FD3">
        <w:rPr>
          <w:rFonts w:asciiTheme="minorHAnsi" w:eastAsiaTheme="minorEastAsia" w:hAnsiTheme="minorHAnsi" w:cstheme="minorBidi"/>
          <w:sz w:val="22"/>
          <w:lang w:val="en-US" w:eastAsia="en-US"/>
        </w:rPr>
        <w:t>HASS</w:t>
      </w:r>
      <w:r w:rsidRPr="00EB6FD3">
        <w:rPr>
          <w:rFonts w:eastAsia="Times New Roman"/>
          <w:sz w:val="22"/>
          <w:lang w:val="en-US" w:eastAsia="en-US"/>
        </w:rPr>
        <w:tab/>
      </w:r>
      <w:r w:rsidRPr="00EB6FD3">
        <w:rPr>
          <w:rFonts w:eastAsia="Times New Roman"/>
          <w:sz w:val="22"/>
          <w:lang w:val="en-US" w:eastAsia="en-US"/>
        </w:rPr>
        <w:tab/>
      </w:r>
      <w:r w:rsidRPr="00EB6FD3">
        <w:rPr>
          <w:rFonts w:asciiTheme="minorHAnsi" w:eastAsiaTheme="minorEastAsia" w:hAnsiTheme="minorHAnsi" w:cstheme="minorBidi"/>
          <w:sz w:val="22"/>
          <w:lang w:val="en-US" w:eastAsia="en-US"/>
        </w:rPr>
        <w:t>-</w:t>
      </w:r>
      <w:proofErr w:type="gramEnd"/>
      <w:r w:rsidRPr="00EB6FD3">
        <w:rPr>
          <w:rFonts w:asciiTheme="minorHAnsi" w:eastAsiaTheme="minorEastAsia" w:hAnsiTheme="minorHAnsi" w:cstheme="minorBidi"/>
          <w:sz w:val="22"/>
          <w:lang w:val="en-US" w:eastAsia="en-US"/>
        </w:rPr>
        <w:t xml:space="preserve"> </w:t>
      </w:r>
      <w:r w:rsidR="00612EEB" w:rsidRPr="00EB6FD3">
        <w:rPr>
          <w:rFonts w:asciiTheme="minorHAnsi" w:eastAsiaTheme="minorEastAsia" w:hAnsiTheme="minorHAnsi" w:cstheme="minorBidi"/>
          <w:sz w:val="22"/>
          <w:lang w:val="en-US" w:eastAsia="en-US"/>
        </w:rPr>
        <w:t>Prof Ian Rivers</w:t>
      </w:r>
    </w:p>
    <w:p w14:paraId="4B65F53C" w14:textId="77777777" w:rsidR="005453A6" w:rsidRPr="00EB6FD3" w:rsidRDefault="005453A6" w:rsidP="005453A6">
      <w:pPr>
        <w:spacing w:after="0" w:line="240" w:lineRule="auto"/>
        <w:rPr>
          <w:rFonts w:asciiTheme="minorHAnsi" w:eastAsiaTheme="minorEastAsia" w:hAnsiTheme="minorHAnsi" w:cstheme="minorBidi"/>
          <w:bCs/>
          <w:sz w:val="22"/>
        </w:rPr>
      </w:pPr>
    </w:p>
    <w:p w14:paraId="197B2328" w14:textId="32158F21" w:rsidR="005453A6" w:rsidRPr="00EB6FD3" w:rsidRDefault="00F331CB" w:rsidP="005453A6">
      <w:pPr>
        <w:spacing w:after="0" w:line="240" w:lineRule="auto"/>
        <w:rPr>
          <w:rFonts w:asciiTheme="minorHAnsi" w:eastAsiaTheme="minorEastAsia" w:hAnsiTheme="minorHAnsi" w:cstheme="minorBidi"/>
          <w:b/>
          <w:bCs/>
          <w:sz w:val="22"/>
        </w:rPr>
      </w:pPr>
      <w:r w:rsidRPr="00EB6FD3">
        <w:rPr>
          <w:rFonts w:asciiTheme="minorHAnsi" w:eastAsiaTheme="minorEastAsia" w:hAnsiTheme="minorHAnsi" w:cstheme="minorBidi"/>
          <w:b/>
          <w:bCs/>
          <w:sz w:val="22"/>
        </w:rPr>
        <w:t>Do you have approval from all your co-authors to submit this application?</w:t>
      </w:r>
    </w:p>
    <w:p w14:paraId="0020A8A7" w14:textId="110E2448" w:rsidR="00F331CB" w:rsidRPr="00EB6FD3" w:rsidRDefault="00F331CB" w:rsidP="005453A6">
      <w:pPr>
        <w:spacing w:after="0" w:line="240" w:lineRule="auto"/>
        <w:rPr>
          <w:rFonts w:eastAsia="Times New Roman"/>
          <w:b/>
          <w:color w:val="auto"/>
          <w:sz w:val="22"/>
          <w:lang w:val="en-US" w:eastAsia="en-US"/>
        </w:rPr>
      </w:pPr>
      <w:r w:rsidRPr="00EB6FD3">
        <w:rPr>
          <w:rFonts w:eastAsia="Times New Roman"/>
          <w:b/>
          <w:color w:val="auto"/>
          <w:sz w:val="22"/>
          <w:lang w:val="en-US" w:eastAsia="en-US"/>
        </w:rPr>
        <w:t>Yes / No</w:t>
      </w:r>
    </w:p>
    <w:p w14:paraId="1025B647" w14:textId="77777777" w:rsidR="0030541C" w:rsidRPr="00EB6FD3" w:rsidRDefault="0030541C" w:rsidP="0030541C">
      <w:pPr>
        <w:spacing w:after="0" w:line="240" w:lineRule="auto"/>
        <w:rPr>
          <w:rFonts w:eastAsia="Times New Roman"/>
          <w:b/>
          <w:i/>
          <w:color w:val="auto"/>
          <w:sz w:val="22"/>
          <w:lang w:val="en-US" w:eastAsia="en-US"/>
        </w:rPr>
      </w:pPr>
    </w:p>
    <w:p w14:paraId="6698B69F" w14:textId="478CDFF3" w:rsidR="005453A6" w:rsidRPr="00EB6FD3" w:rsidRDefault="00F331CB" w:rsidP="005453A6">
      <w:pPr>
        <w:spacing w:before="100" w:after="100" w:line="240" w:lineRule="auto"/>
        <w:ind w:right="-207"/>
        <w:rPr>
          <w:rFonts w:eastAsia="Times New Roman"/>
          <w:b/>
          <w:color w:val="auto"/>
          <w:sz w:val="22"/>
          <w:lang w:val="en-US" w:eastAsia="en-US"/>
        </w:rPr>
      </w:pPr>
      <w:r w:rsidRPr="00EB6FD3">
        <w:rPr>
          <w:rFonts w:eastAsia="Times New Roman"/>
          <w:b/>
          <w:color w:val="auto"/>
          <w:sz w:val="22"/>
          <w:lang w:val="en-US" w:eastAsia="en-US"/>
        </w:rPr>
        <w:t>Have you discussed your invention disclosure with the appropriate IP &amp; Commercialisation Manager?</w:t>
      </w:r>
    </w:p>
    <w:p w14:paraId="02784685" w14:textId="62D9DC2F" w:rsidR="00F331CB" w:rsidRPr="00EB6FD3" w:rsidRDefault="00F331CB" w:rsidP="005453A6">
      <w:pPr>
        <w:spacing w:before="100" w:after="100" w:line="240" w:lineRule="auto"/>
        <w:ind w:right="-207"/>
        <w:rPr>
          <w:rFonts w:eastAsia="Times New Roman"/>
          <w:b/>
          <w:color w:val="auto"/>
          <w:sz w:val="22"/>
          <w:lang w:val="en-US" w:eastAsia="en-US"/>
        </w:rPr>
      </w:pPr>
      <w:r w:rsidRPr="00EB6FD3">
        <w:rPr>
          <w:rFonts w:eastAsia="Times New Roman"/>
          <w:b/>
          <w:color w:val="auto"/>
          <w:sz w:val="22"/>
          <w:lang w:val="en-US" w:eastAsia="en-US"/>
        </w:rPr>
        <w:t>Yes / No</w:t>
      </w:r>
    </w:p>
    <w:p w14:paraId="4955BBE4" w14:textId="5A34DB5A" w:rsidR="00791769" w:rsidRPr="00EB6FD3" w:rsidRDefault="005453A6" w:rsidP="005453A6">
      <w:pPr>
        <w:spacing w:before="100" w:after="100" w:line="240" w:lineRule="auto"/>
        <w:ind w:right="-207"/>
        <w:rPr>
          <w:rFonts w:eastAsia="Times New Roman"/>
          <w:b/>
          <w:color w:val="auto"/>
          <w:sz w:val="22"/>
          <w:lang w:val="en-US" w:eastAsia="en-US"/>
        </w:rPr>
      </w:pPr>
      <w:r w:rsidRPr="00EB6FD3">
        <w:rPr>
          <w:rFonts w:eastAsia="Times New Roman"/>
          <w:color w:val="auto"/>
          <w:sz w:val="22"/>
          <w:lang w:val="en-US" w:eastAsia="en-US"/>
        </w:rPr>
        <w:br w:type="page"/>
      </w:r>
    </w:p>
    <w:p w14:paraId="36253228" w14:textId="5AFC0940" w:rsidR="0030541C" w:rsidRPr="00EB6FD3" w:rsidRDefault="0030541C" w:rsidP="0030541C">
      <w:pPr>
        <w:spacing w:before="100" w:after="100" w:line="240" w:lineRule="auto"/>
        <w:rPr>
          <w:rFonts w:eastAsia="Times New Roman"/>
          <w:b/>
          <w:color w:val="auto"/>
          <w:sz w:val="22"/>
          <w:lang w:val="en-US" w:eastAsia="en-US"/>
        </w:rPr>
      </w:pPr>
      <w:r w:rsidRPr="00EB6FD3">
        <w:rPr>
          <w:rFonts w:eastAsia="Times New Roman"/>
          <w:b/>
          <w:color w:val="auto"/>
          <w:sz w:val="22"/>
          <w:lang w:val="en-US" w:eastAsia="en-US"/>
        </w:rPr>
        <w:lastRenderedPageBreak/>
        <w:t xml:space="preserve">Please </w:t>
      </w:r>
      <w:proofErr w:type="gramStart"/>
      <w:r w:rsidRPr="00EB6FD3">
        <w:rPr>
          <w:rFonts w:eastAsia="Times New Roman"/>
          <w:b/>
          <w:color w:val="auto"/>
          <w:sz w:val="22"/>
          <w:lang w:val="en-US" w:eastAsia="en-US"/>
        </w:rPr>
        <w:t>submit a</w:t>
      </w:r>
      <w:r w:rsidR="000E0F49" w:rsidRPr="00EB6FD3">
        <w:rPr>
          <w:rFonts w:eastAsia="Times New Roman"/>
          <w:b/>
          <w:color w:val="auto"/>
          <w:sz w:val="22"/>
          <w:lang w:val="en-US" w:eastAsia="en-US"/>
        </w:rPr>
        <w:t>n application</w:t>
      </w:r>
      <w:proofErr w:type="gramEnd"/>
      <w:r w:rsidR="000E0F49" w:rsidRPr="00EB6FD3">
        <w:rPr>
          <w:rFonts w:eastAsia="Times New Roman"/>
          <w:b/>
          <w:color w:val="auto"/>
          <w:sz w:val="22"/>
          <w:lang w:val="en-US" w:eastAsia="en-US"/>
        </w:rPr>
        <w:t xml:space="preserve"> for funding (max 3</w:t>
      </w:r>
      <w:r w:rsidRPr="00EB6FD3">
        <w:rPr>
          <w:rFonts w:eastAsia="Times New Roman"/>
          <w:b/>
          <w:color w:val="auto"/>
          <w:sz w:val="22"/>
          <w:lang w:val="en-US" w:eastAsia="en-US"/>
        </w:rPr>
        <w:t xml:space="preserve"> pages) under the following headings:</w:t>
      </w:r>
    </w:p>
    <w:p w14:paraId="624F1611" w14:textId="77777777" w:rsidR="00791769" w:rsidRPr="00EB6FD3" w:rsidRDefault="00791769" w:rsidP="0030541C">
      <w:pPr>
        <w:spacing w:before="100" w:after="100" w:line="240" w:lineRule="auto"/>
        <w:rPr>
          <w:rFonts w:eastAsia="Times New Roman"/>
          <w:b/>
          <w:color w:val="auto"/>
          <w:sz w:val="22"/>
          <w:lang w:val="en-US" w:eastAsia="en-US"/>
        </w:rPr>
      </w:pPr>
    </w:p>
    <w:p w14:paraId="4C01EFDD" w14:textId="77777777" w:rsidR="0030541C" w:rsidRPr="00EB6FD3" w:rsidRDefault="0030541C" w:rsidP="0030541C">
      <w:pPr>
        <w:spacing w:before="100" w:after="100" w:line="240" w:lineRule="auto"/>
        <w:rPr>
          <w:rFonts w:eastAsia="Times New Roman"/>
          <w:b/>
          <w:color w:val="auto"/>
          <w:sz w:val="22"/>
          <w:lang w:val="en-US" w:eastAsia="en-US"/>
        </w:rPr>
      </w:pPr>
      <w:r w:rsidRPr="00EB6FD3">
        <w:rPr>
          <w:rFonts w:eastAsia="Times New Roman"/>
          <w:b/>
          <w:color w:val="auto"/>
          <w:sz w:val="22"/>
          <w:lang w:val="en-US" w:eastAsia="en-US"/>
        </w:rPr>
        <w:t>Summary and Context</w:t>
      </w:r>
    </w:p>
    <w:p w14:paraId="015BC822" w14:textId="671E1C6C" w:rsidR="0030541C" w:rsidRPr="00EB6FD3" w:rsidRDefault="0030541C" w:rsidP="0030541C">
      <w:p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 xml:space="preserve">Provide a very brief outline of the research </w:t>
      </w:r>
      <w:r w:rsidR="00F331CB" w:rsidRPr="00EB6FD3">
        <w:rPr>
          <w:rFonts w:eastAsia="Times New Roman"/>
          <w:color w:val="auto"/>
          <w:sz w:val="22"/>
          <w:lang w:val="en-US" w:eastAsia="en-US"/>
        </w:rPr>
        <w:t xml:space="preserve">described in the manuscript and </w:t>
      </w:r>
      <w:r w:rsidR="006E6A6A" w:rsidRPr="00EB6FD3">
        <w:rPr>
          <w:rFonts w:eastAsia="Times New Roman"/>
          <w:color w:val="auto"/>
          <w:sz w:val="22"/>
          <w:lang w:val="en-US" w:eastAsia="en-US"/>
        </w:rPr>
        <w:t>how that research will be translated.</w:t>
      </w:r>
      <w:r w:rsidRPr="00EB6FD3">
        <w:rPr>
          <w:rFonts w:eastAsia="Times New Roman"/>
          <w:color w:val="auto"/>
          <w:sz w:val="22"/>
          <w:lang w:val="en-US" w:eastAsia="en-US"/>
        </w:rPr>
        <w:t xml:space="preserve"> Highlight unique/differentiating/inno</w:t>
      </w:r>
      <w:r w:rsidR="000E0F49" w:rsidRPr="00EB6FD3">
        <w:rPr>
          <w:rFonts w:eastAsia="Times New Roman"/>
          <w:color w:val="auto"/>
          <w:sz w:val="22"/>
          <w:lang w:val="en-US" w:eastAsia="en-US"/>
        </w:rPr>
        <w:t>vative as</w:t>
      </w:r>
      <w:r w:rsidR="00BE0D7B" w:rsidRPr="00EB6FD3">
        <w:rPr>
          <w:rFonts w:eastAsia="Times New Roman"/>
          <w:color w:val="auto"/>
          <w:sz w:val="22"/>
          <w:lang w:val="en-US" w:eastAsia="en-US"/>
        </w:rPr>
        <w:t>pects of your proposal</w:t>
      </w:r>
      <w:r w:rsidR="006E6A6A" w:rsidRPr="00EB6FD3">
        <w:rPr>
          <w:rFonts w:eastAsia="Times New Roman"/>
          <w:color w:val="auto"/>
          <w:sz w:val="22"/>
          <w:lang w:val="en-US" w:eastAsia="en-US"/>
        </w:rPr>
        <w:t>.</w:t>
      </w:r>
      <w:r w:rsidR="002752FF" w:rsidRPr="00EB6FD3">
        <w:rPr>
          <w:rFonts w:eastAsia="Times New Roman"/>
          <w:color w:val="auto"/>
          <w:sz w:val="22"/>
          <w:lang w:val="en-US" w:eastAsia="en-US"/>
        </w:rPr>
        <w:t xml:space="preserve"> What real-world benefits can the translation of your research create?</w:t>
      </w:r>
    </w:p>
    <w:p w14:paraId="656A40E2" w14:textId="3847FCD0" w:rsidR="006E6A6A" w:rsidRPr="00EB6FD3" w:rsidRDefault="006E6A6A" w:rsidP="0030541C">
      <w:pPr>
        <w:spacing w:before="100" w:after="100" w:line="240" w:lineRule="auto"/>
        <w:rPr>
          <w:rFonts w:eastAsia="Times New Roman"/>
          <w:color w:val="auto"/>
          <w:sz w:val="22"/>
          <w:lang w:val="en-US" w:eastAsia="en-US"/>
        </w:rPr>
      </w:pPr>
    </w:p>
    <w:p w14:paraId="3CBA81D1" w14:textId="37722A56" w:rsidR="006E6A6A" w:rsidRPr="00EB6FD3" w:rsidRDefault="006E6A6A" w:rsidP="0030541C">
      <w:pPr>
        <w:spacing w:before="100" w:after="100" w:line="240" w:lineRule="auto"/>
        <w:rPr>
          <w:rFonts w:eastAsia="Times New Roman"/>
          <w:b/>
          <w:color w:val="auto"/>
          <w:sz w:val="22"/>
          <w:lang w:val="en-US" w:eastAsia="en-US"/>
        </w:rPr>
      </w:pPr>
      <w:r w:rsidRPr="00EB6FD3">
        <w:rPr>
          <w:rFonts w:eastAsia="Times New Roman"/>
          <w:b/>
          <w:color w:val="auto"/>
          <w:sz w:val="22"/>
          <w:lang w:val="en-US" w:eastAsia="en-US"/>
        </w:rPr>
        <w:t>Author Accepted Manuscript</w:t>
      </w:r>
    </w:p>
    <w:p w14:paraId="1491DEE8" w14:textId="4ECD6A86" w:rsidR="006E6A6A" w:rsidRPr="00EB6FD3" w:rsidRDefault="006E6A6A" w:rsidP="0030541C">
      <w:p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 xml:space="preserve">Provide </w:t>
      </w:r>
      <w:r w:rsidR="002A7B50" w:rsidRPr="00EB6FD3">
        <w:rPr>
          <w:rFonts w:eastAsia="Times New Roman"/>
          <w:color w:val="auto"/>
          <w:sz w:val="22"/>
          <w:lang w:val="en-US" w:eastAsia="en-US"/>
        </w:rPr>
        <w:t xml:space="preserve">a </w:t>
      </w:r>
      <w:r w:rsidRPr="00EB6FD3">
        <w:rPr>
          <w:rFonts w:eastAsia="Times New Roman"/>
          <w:color w:val="auto"/>
          <w:sz w:val="22"/>
          <w:lang w:val="en-US" w:eastAsia="en-US"/>
        </w:rPr>
        <w:t xml:space="preserve">link to </w:t>
      </w:r>
      <w:r w:rsidR="002A7B50" w:rsidRPr="00EB6FD3">
        <w:rPr>
          <w:rFonts w:eastAsia="Times New Roman"/>
          <w:color w:val="auto"/>
          <w:sz w:val="22"/>
          <w:lang w:val="en-US" w:eastAsia="en-US"/>
        </w:rPr>
        <w:t xml:space="preserve">the </w:t>
      </w:r>
      <w:r w:rsidRPr="00EB6FD3">
        <w:rPr>
          <w:rFonts w:eastAsia="Times New Roman"/>
          <w:color w:val="auto"/>
          <w:sz w:val="22"/>
          <w:lang w:val="en-US" w:eastAsia="en-US"/>
        </w:rPr>
        <w:t xml:space="preserve">online version here, or attach </w:t>
      </w:r>
      <w:r w:rsidR="002A7B50" w:rsidRPr="00EB6FD3">
        <w:rPr>
          <w:rFonts w:eastAsia="Times New Roman"/>
          <w:color w:val="auto"/>
          <w:sz w:val="22"/>
          <w:lang w:val="en-US" w:eastAsia="en-US"/>
        </w:rPr>
        <w:t xml:space="preserve">it </w:t>
      </w:r>
      <w:r w:rsidRPr="00EB6FD3">
        <w:rPr>
          <w:rFonts w:eastAsia="Times New Roman"/>
          <w:color w:val="auto"/>
          <w:sz w:val="22"/>
          <w:lang w:val="en-US" w:eastAsia="en-US"/>
        </w:rPr>
        <w:t>to the application form as a pdf</w:t>
      </w:r>
    </w:p>
    <w:p w14:paraId="7E2FF5C2" w14:textId="10F42225" w:rsidR="006E6A6A" w:rsidRPr="00EB6FD3" w:rsidRDefault="006E6A6A" w:rsidP="0030541C">
      <w:pPr>
        <w:spacing w:before="100" w:after="100" w:line="240" w:lineRule="auto"/>
        <w:rPr>
          <w:rFonts w:eastAsia="Times New Roman"/>
          <w:color w:val="auto"/>
          <w:sz w:val="22"/>
          <w:lang w:val="en-US" w:eastAsia="en-US"/>
        </w:rPr>
      </w:pPr>
    </w:p>
    <w:p w14:paraId="00CE92ED" w14:textId="2BE4F4D0" w:rsidR="006E6A6A" w:rsidRPr="00EB6FD3" w:rsidRDefault="006E6A6A" w:rsidP="0030541C">
      <w:pPr>
        <w:spacing w:before="100" w:after="100" w:line="240" w:lineRule="auto"/>
        <w:rPr>
          <w:rFonts w:eastAsia="Times New Roman"/>
          <w:b/>
          <w:color w:val="auto"/>
          <w:sz w:val="22"/>
          <w:lang w:val="en-US" w:eastAsia="en-US"/>
        </w:rPr>
      </w:pPr>
      <w:r w:rsidRPr="00EB6FD3">
        <w:rPr>
          <w:rFonts w:eastAsia="Times New Roman"/>
          <w:b/>
          <w:color w:val="auto"/>
          <w:sz w:val="22"/>
          <w:lang w:val="en-US" w:eastAsia="en-US"/>
        </w:rPr>
        <w:t>Invention Disclosure Form</w:t>
      </w:r>
    </w:p>
    <w:p w14:paraId="09909420" w14:textId="397C70BF" w:rsidR="006E6A6A" w:rsidRPr="00EB6FD3" w:rsidRDefault="006E6A6A" w:rsidP="0030541C">
      <w:p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 xml:space="preserve">Provide the Tech reference number for the invention disclosure and attach </w:t>
      </w:r>
      <w:r w:rsidR="002A7B50" w:rsidRPr="00EB6FD3">
        <w:rPr>
          <w:rFonts w:eastAsia="Times New Roman"/>
          <w:color w:val="auto"/>
          <w:sz w:val="22"/>
          <w:lang w:val="en-US" w:eastAsia="en-US"/>
        </w:rPr>
        <w:t xml:space="preserve">it </w:t>
      </w:r>
      <w:r w:rsidRPr="00EB6FD3">
        <w:rPr>
          <w:rFonts w:eastAsia="Times New Roman"/>
          <w:color w:val="auto"/>
          <w:sz w:val="22"/>
          <w:lang w:val="en-US" w:eastAsia="en-US"/>
        </w:rPr>
        <w:t>to the application form as a pdf</w:t>
      </w:r>
    </w:p>
    <w:p w14:paraId="39196178" w14:textId="77777777" w:rsidR="0030541C" w:rsidRPr="00EB6FD3" w:rsidRDefault="0030541C" w:rsidP="0030541C">
      <w:pPr>
        <w:spacing w:before="100" w:after="100" w:line="240" w:lineRule="auto"/>
        <w:rPr>
          <w:rFonts w:eastAsia="Times New Roman"/>
          <w:color w:val="auto"/>
          <w:sz w:val="22"/>
          <w:lang w:val="en-US" w:eastAsia="en-US"/>
        </w:rPr>
      </w:pPr>
    </w:p>
    <w:p w14:paraId="4E509B9A" w14:textId="2B757E8E" w:rsidR="005453A6" w:rsidRPr="00EB6FD3" w:rsidRDefault="006E6A6A" w:rsidP="005453A6">
      <w:pPr>
        <w:tabs>
          <w:tab w:val="left" w:pos="1399"/>
        </w:tabs>
        <w:spacing w:after="0"/>
        <w:rPr>
          <w:b/>
          <w:bCs/>
          <w:color w:val="auto"/>
          <w:sz w:val="22"/>
          <w:lang w:eastAsia="en-US"/>
        </w:rPr>
      </w:pPr>
      <w:r w:rsidRPr="00EB6FD3">
        <w:rPr>
          <w:b/>
          <w:bCs/>
          <w:color w:val="auto"/>
          <w:sz w:val="22"/>
          <w:lang w:eastAsia="en-US"/>
        </w:rPr>
        <w:t>Statement of Translation</w:t>
      </w:r>
      <w:r w:rsidR="005453A6" w:rsidRPr="00EB6FD3">
        <w:rPr>
          <w:b/>
          <w:bCs/>
          <w:color w:val="auto"/>
          <w:sz w:val="22"/>
          <w:lang w:eastAsia="en-US"/>
        </w:rPr>
        <w:tab/>
      </w:r>
    </w:p>
    <w:p w14:paraId="52688932" w14:textId="77777777" w:rsidR="006E6A6A" w:rsidRPr="00EB6FD3" w:rsidRDefault="006E6A6A" w:rsidP="0030541C">
      <w:pPr>
        <w:pStyle w:val="ListParagraph"/>
        <w:numPr>
          <w:ilvl w:val="1"/>
          <w:numId w:val="14"/>
        </w:num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Outline the link between the Manuscript and the potential for translation</w:t>
      </w:r>
    </w:p>
    <w:p w14:paraId="1894DEB9" w14:textId="77777777" w:rsidR="006E6A6A" w:rsidRPr="00EB6FD3" w:rsidRDefault="0030541C" w:rsidP="0030541C">
      <w:pPr>
        <w:pStyle w:val="ListParagraph"/>
        <w:numPr>
          <w:ilvl w:val="1"/>
          <w:numId w:val="14"/>
        </w:num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 xml:space="preserve">Outline the aims and objectives of the </w:t>
      </w:r>
      <w:r w:rsidR="006E6A6A" w:rsidRPr="00EB6FD3">
        <w:rPr>
          <w:rFonts w:eastAsia="Times New Roman"/>
          <w:color w:val="auto"/>
          <w:sz w:val="22"/>
          <w:lang w:val="en-US" w:eastAsia="en-US"/>
        </w:rPr>
        <w:t>project</w:t>
      </w:r>
      <w:r w:rsidRPr="00EB6FD3">
        <w:rPr>
          <w:rFonts w:eastAsia="Times New Roman"/>
          <w:color w:val="auto"/>
          <w:sz w:val="22"/>
          <w:lang w:val="en-US" w:eastAsia="en-US"/>
        </w:rPr>
        <w:t xml:space="preserve"> and describe in some detail </w:t>
      </w:r>
      <w:r w:rsidR="00112CDA" w:rsidRPr="00EB6FD3">
        <w:rPr>
          <w:sz w:val="22"/>
        </w:rPr>
        <w:t xml:space="preserve">how these aims and objectives will be achieved.  </w:t>
      </w:r>
    </w:p>
    <w:p w14:paraId="7FFA67EA" w14:textId="23DA01B7" w:rsidR="0030541C" w:rsidRPr="00EB6FD3" w:rsidRDefault="0030541C" w:rsidP="0030541C">
      <w:pPr>
        <w:pStyle w:val="ListParagraph"/>
        <w:numPr>
          <w:ilvl w:val="1"/>
          <w:numId w:val="14"/>
        </w:num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 xml:space="preserve">List the </w:t>
      </w:r>
      <w:r w:rsidR="006E6A6A" w:rsidRPr="00EB6FD3">
        <w:rPr>
          <w:rFonts w:eastAsia="Times New Roman"/>
          <w:color w:val="auto"/>
          <w:sz w:val="22"/>
          <w:lang w:val="en-US" w:eastAsia="en-US"/>
        </w:rPr>
        <w:t>translation</w:t>
      </w:r>
      <w:r w:rsidRPr="00EB6FD3">
        <w:rPr>
          <w:rFonts w:eastAsia="Times New Roman"/>
          <w:color w:val="auto"/>
          <w:sz w:val="22"/>
          <w:lang w:val="en-US" w:eastAsia="en-US"/>
        </w:rPr>
        <w:t xml:space="preserve"> milestones for the</w:t>
      </w:r>
      <w:r w:rsidR="006E6A6A" w:rsidRPr="00EB6FD3">
        <w:rPr>
          <w:rFonts w:eastAsia="Times New Roman"/>
          <w:color w:val="auto"/>
          <w:sz w:val="22"/>
          <w:lang w:val="en-US" w:eastAsia="en-US"/>
        </w:rPr>
        <w:t xml:space="preserve"> </w:t>
      </w:r>
      <w:r w:rsidRPr="00EB6FD3">
        <w:rPr>
          <w:rFonts w:eastAsia="Times New Roman"/>
          <w:color w:val="auto"/>
          <w:sz w:val="22"/>
          <w:lang w:val="en-US" w:eastAsia="en-US"/>
        </w:rPr>
        <w:t>project</w:t>
      </w:r>
      <w:r w:rsidR="006E6A6A" w:rsidRPr="00EB6FD3">
        <w:rPr>
          <w:rFonts w:eastAsia="Times New Roman"/>
          <w:color w:val="auto"/>
          <w:sz w:val="22"/>
          <w:lang w:val="en-US" w:eastAsia="en-US"/>
        </w:rPr>
        <w:t xml:space="preserve"> and timescales</w:t>
      </w:r>
      <w:r w:rsidRPr="00EB6FD3">
        <w:rPr>
          <w:rFonts w:eastAsia="Times New Roman"/>
          <w:color w:val="auto"/>
          <w:sz w:val="22"/>
          <w:lang w:val="en-US" w:eastAsia="en-US"/>
        </w:rPr>
        <w:t xml:space="preserve">. </w:t>
      </w:r>
      <w:r w:rsidR="00112CDA" w:rsidRPr="00EB6FD3">
        <w:rPr>
          <w:rFonts w:eastAsia="Times New Roman"/>
          <w:color w:val="auto"/>
          <w:sz w:val="22"/>
          <w:lang w:val="en-US" w:eastAsia="en-US"/>
        </w:rPr>
        <w:t xml:space="preserve"> </w:t>
      </w:r>
      <w:r w:rsidR="00112CDA" w:rsidRPr="00EB6FD3">
        <w:rPr>
          <w:sz w:val="22"/>
          <w:lang w:val="en-US"/>
        </w:rPr>
        <w:t xml:space="preserve">Please note, these should </w:t>
      </w:r>
      <w:r w:rsidR="00112CDA" w:rsidRPr="00EB6FD3">
        <w:rPr>
          <w:i/>
          <w:sz w:val="22"/>
          <w:lang w:val="en-US"/>
        </w:rPr>
        <w:t>not</w:t>
      </w:r>
      <w:r w:rsidR="00112CDA" w:rsidRPr="00EB6FD3">
        <w:rPr>
          <w:sz w:val="22"/>
          <w:lang w:val="en-US"/>
        </w:rPr>
        <w:t xml:space="preserve"> be technical milestones.</w:t>
      </w:r>
    </w:p>
    <w:p w14:paraId="7D8095AE" w14:textId="47FD30C0" w:rsidR="006E6A6A" w:rsidRPr="00EB6FD3" w:rsidRDefault="006E6A6A" w:rsidP="0030541C">
      <w:pPr>
        <w:pStyle w:val="ListParagraph"/>
        <w:numPr>
          <w:ilvl w:val="1"/>
          <w:numId w:val="14"/>
        </w:num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Describe the overall goal of translation</w:t>
      </w:r>
    </w:p>
    <w:p w14:paraId="57441F2C" w14:textId="75FE0F99" w:rsidR="006E6A6A" w:rsidRPr="00EB6FD3" w:rsidRDefault="006E6A6A" w:rsidP="0030541C">
      <w:pPr>
        <w:pStyle w:val="ListParagraph"/>
        <w:numPr>
          <w:ilvl w:val="1"/>
          <w:numId w:val="14"/>
        </w:num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Outline how this award will make a difference, including the aspirations of the lead applicant</w:t>
      </w:r>
    </w:p>
    <w:p w14:paraId="44716BF3" w14:textId="77777777" w:rsidR="0030541C" w:rsidRPr="00EB6FD3" w:rsidRDefault="0030541C" w:rsidP="0030541C">
      <w:pPr>
        <w:spacing w:before="100" w:after="100" w:line="240" w:lineRule="auto"/>
        <w:rPr>
          <w:rFonts w:eastAsia="Times New Roman"/>
          <w:color w:val="auto"/>
          <w:sz w:val="22"/>
          <w:lang w:val="en-US" w:eastAsia="en-US"/>
        </w:rPr>
      </w:pPr>
    </w:p>
    <w:p w14:paraId="4E47315A" w14:textId="77777777" w:rsidR="0030541C" w:rsidRPr="00EB6FD3" w:rsidRDefault="0030541C" w:rsidP="0030541C">
      <w:pPr>
        <w:spacing w:before="100" w:after="100" w:line="240" w:lineRule="auto"/>
        <w:rPr>
          <w:rFonts w:eastAsia="Times New Roman"/>
          <w:b/>
          <w:color w:val="auto"/>
          <w:sz w:val="22"/>
          <w:lang w:val="en-US" w:eastAsia="en-US"/>
        </w:rPr>
      </w:pPr>
      <w:r w:rsidRPr="00EB6FD3">
        <w:rPr>
          <w:rFonts w:eastAsia="Times New Roman"/>
          <w:b/>
          <w:color w:val="auto"/>
          <w:sz w:val="22"/>
          <w:lang w:val="en-US" w:eastAsia="en-US"/>
        </w:rPr>
        <w:t>Roles &amp; Responsibilities</w:t>
      </w:r>
    </w:p>
    <w:p w14:paraId="1C3D2F00" w14:textId="645B26DC" w:rsidR="0030541C" w:rsidRPr="00EB6FD3" w:rsidRDefault="0030541C" w:rsidP="0030541C">
      <w:pPr>
        <w:spacing w:before="100" w:after="100" w:line="240" w:lineRule="auto"/>
        <w:rPr>
          <w:rFonts w:eastAsia="Times New Roman"/>
          <w:color w:val="auto"/>
          <w:sz w:val="22"/>
          <w:lang w:val="en-US" w:eastAsia="en-US"/>
        </w:rPr>
      </w:pPr>
      <w:r w:rsidRPr="00EB6FD3">
        <w:rPr>
          <w:rFonts w:eastAsia="Times New Roman"/>
          <w:color w:val="auto"/>
          <w:sz w:val="22"/>
          <w:lang w:val="en-US" w:eastAsia="en-US"/>
        </w:rPr>
        <w:t xml:space="preserve">Outline the roles and responsibilities of those involved in the </w:t>
      </w:r>
      <w:r w:rsidR="006E6A6A" w:rsidRPr="00EB6FD3">
        <w:rPr>
          <w:rFonts w:eastAsia="Times New Roman"/>
          <w:color w:val="auto"/>
          <w:sz w:val="22"/>
          <w:lang w:val="en-US" w:eastAsia="en-US"/>
        </w:rPr>
        <w:t>project</w:t>
      </w:r>
      <w:r w:rsidRPr="00EB6FD3">
        <w:rPr>
          <w:rFonts w:eastAsia="Times New Roman"/>
          <w:color w:val="auto"/>
          <w:sz w:val="22"/>
          <w:lang w:val="en-US" w:eastAsia="en-US"/>
        </w:rPr>
        <w:t xml:space="preserve">.  Describe how the </w:t>
      </w:r>
      <w:r w:rsidR="006E6A6A" w:rsidRPr="00EB6FD3">
        <w:rPr>
          <w:rFonts w:eastAsia="Times New Roman"/>
          <w:color w:val="auto"/>
          <w:sz w:val="22"/>
          <w:lang w:val="en-US" w:eastAsia="en-US"/>
        </w:rPr>
        <w:t xml:space="preserve">translational </w:t>
      </w:r>
      <w:r w:rsidRPr="00EB6FD3">
        <w:rPr>
          <w:rFonts w:eastAsia="Times New Roman"/>
          <w:color w:val="auto"/>
          <w:sz w:val="22"/>
          <w:lang w:val="en-US" w:eastAsia="en-US"/>
        </w:rPr>
        <w:t xml:space="preserve">skills and expertise of the </w:t>
      </w:r>
      <w:r w:rsidR="006E6A6A" w:rsidRPr="00EB6FD3">
        <w:rPr>
          <w:rFonts w:eastAsia="Times New Roman"/>
          <w:color w:val="auto"/>
          <w:sz w:val="22"/>
          <w:lang w:val="en-US" w:eastAsia="en-US"/>
        </w:rPr>
        <w:t>Lead Applicant</w:t>
      </w:r>
      <w:r w:rsidRPr="00EB6FD3">
        <w:rPr>
          <w:rFonts w:eastAsia="Times New Roman"/>
          <w:color w:val="auto"/>
          <w:sz w:val="22"/>
          <w:lang w:val="en-US" w:eastAsia="en-US"/>
        </w:rPr>
        <w:t xml:space="preserve"> will be developed. </w:t>
      </w:r>
    </w:p>
    <w:p w14:paraId="7240DCA7" w14:textId="77777777" w:rsidR="0030541C" w:rsidRPr="00EB6FD3" w:rsidRDefault="0030541C" w:rsidP="0030541C">
      <w:pPr>
        <w:spacing w:before="100" w:after="100" w:line="240" w:lineRule="auto"/>
        <w:rPr>
          <w:rFonts w:eastAsia="Times New Roman"/>
          <w:color w:val="auto"/>
          <w:sz w:val="22"/>
          <w:lang w:val="en-US" w:eastAsia="en-US"/>
        </w:rPr>
      </w:pPr>
    </w:p>
    <w:p w14:paraId="4609537D" w14:textId="392F4EB1" w:rsidR="005453A6" w:rsidRPr="00EB6FD3" w:rsidRDefault="005453A6" w:rsidP="005453A6">
      <w:pPr>
        <w:spacing w:after="0" w:line="240" w:lineRule="auto"/>
        <w:rPr>
          <w:rFonts w:asciiTheme="minorHAnsi" w:eastAsiaTheme="minorEastAsia" w:hAnsiTheme="minorHAnsi" w:cstheme="minorBidi"/>
          <w:b/>
          <w:bCs/>
          <w:color w:val="auto"/>
          <w:sz w:val="22"/>
          <w:lang w:val="en-US" w:eastAsia="en-US"/>
        </w:rPr>
      </w:pPr>
      <w:r w:rsidRPr="00EB6FD3">
        <w:rPr>
          <w:rFonts w:asciiTheme="minorHAnsi" w:eastAsiaTheme="minorEastAsia" w:hAnsiTheme="minorHAnsi" w:cstheme="minorBidi"/>
          <w:b/>
          <w:bCs/>
          <w:i/>
          <w:iCs/>
          <w:color w:val="auto"/>
          <w:sz w:val="22"/>
          <w:lang w:val="en-US" w:eastAsia="en-US"/>
        </w:rPr>
        <w:t>Return a Word version of the completed application to:</w:t>
      </w:r>
      <w:r w:rsidRPr="00EB6FD3">
        <w:rPr>
          <w:rFonts w:asciiTheme="minorHAnsi" w:eastAsiaTheme="minorEastAsia" w:hAnsiTheme="minorHAnsi" w:cstheme="minorBidi"/>
          <w:b/>
          <w:bCs/>
          <w:color w:val="auto"/>
          <w:sz w:val="22"/>
          <w:lang w:val="en-US" w:eastAsia="en-US"/>
        </w:rPr>
        <w:t xml:space="preserve"> </w:t>
      </w:r>
    </w:p>
    <w:p w14:paraId="66EAA0B5" w14:textId="77777777" w:rsidR="006E6A6A" w:rsidRPr="00EB6FD3" w:rsidRDefault="006E6A6A" w:rsidP="005453A6">
      <w:pPr>
        <w:spacing w:after="0" w:line="240" w:lineRule="auto"/>
        <w:rPr>
          <w:rFonts w:eastAsia="Times New Roman"/>
          <w:b/>
          <w:color w:val="auto"/>
          <w:sz w:val="22"/>
          <w:lang w:val="en-US" w:eastAsia="en-US"/>
        </w:rPr>
      </w:pPr>
    </w:p>
    <w:p w14:paraId="71B13BA5" w14:textId="27747167" w:rsidR="005453A6" w:rsidRPr="00EB6FD3" w:rsidRDefault="006E6A6A" w:rsidP="005453A6">
      <w:pPr>
        <w:spacing w:after="0" w:line="240" w:lineRule="auto"/>
        <w:rPr>
          <w:rFonts w:asciiTheme="minorHAnsi" w:eastAsiaTheme="minorEastAsia" w:hAnsiTheme="minorHAnsi" w:cstheme="minorBidi"/>
          <w:noProof/>
          <w:color w:val="auto"/>
          <w:sz w:val="22"/>
          <w:lang w:val="en-US" w:eastAsia="en-US"/>
        </w:rPr>
      </w:pPr>
      <w:r w:rsidRPr="00EB6FD3">
        <w:rPr>
          <w:sz w:val="22"/>
        </w:rPr>
        <w:t>iprmanager@strath.ac.uk</w:t>
      </w:r>
    </w:p>
    <w:p w14:paraId="29E15F14" w14:textId="77777777" w:rsidR="005453A6" w:rsidRPr="00EB6FD3" w:rsidRDefault="005453A6" w:rsidP="0030541C">
      <w:pPr>
        <w:spacing w:before="100" w:after="100" w:line="240" w:lineRule="auto"/>
        <w:rPr>
          <w:color w:val="auto"/>
          <w:sz w:val="22"/>
          <w:lang w:eastAsia="en-US"/>
        </w:rPr>
      </w:pPr>
    </w:p>
    <w:p w14:paraId="5195C09E" w14:textId="0FB3B841" w:rsidR="006D4125" w:rsidRPr="00EB6FD3" w:rsidRDefault="006D4125" w:rsidP="002F655B">
      <w:pPr>
        <w:rPr>
          <w:b/>
          <w:sz w:val="22"/>
        </w:rPr>
      </w:pPr>
    </w:p>
    <w:p w14:paraId="7CB05513" w14:textId="13BCB457" w:rsidR="00A26116" w:rsidRPr="00EB6FD3" w:rsidRDefault="00A26116" w:rsidP="002F655B">
      <w:pPr>
        <w:rPr>
          <w:b/>
          <w:sz w:val="22"/>
        </w:rPr>
      </w:pPr>
    </w:p>
    <w:p w14:paraId="495F1997" w14:textId="6065813B" w:rsidR="00A26116" w:rsidRPr="00EB6FD3" w:rsidRDefault="00A26116" w:rsidP="002F655B">
      <w:pPr>
        <w:rPr>
          <w:b/>
          <w:sz w:val="22"/>
        </w:rPr>
      </w:pPr>
    </w:p>
    <w:p w14:paraId="311BAA4C" w14:textId="0D60F4BD" w:rsidR="00A26116" w:rsidRPr="00EB6FD3" w:rsidRDefault="00A26116" w:rsidP="002F655B">
      <w:pPr>
        <w:rPr>
          <w:b/>
          <w:sz w:val="22"/>
        </w:rPr>
      </w:pPr>
    </w:p>
    <w:p w14:paraId="5B99A2F1" w14:textId="300CDECE" w:rsidR="00A26116" w:rsidRPr="00EB6FD3" w:rsidRDefault="00A26116" w:rsidP="002F655B">
      <w:pPr>
        <w:rPr>
          <w:b/>
          <w:sz w:val="22"/>
        </w:rPr>
      </w:pPr>
    </w:p>
    <w:p w14:paraId="78CC43D9" w14:textId="4F53D2D1" w:rsidR="00A26116" w:rsidRPr="00EB6FD3" w:rsidRDefault="00A26116" w:rsidP="002F655B">
      <w:pPr>
        <w:rPr>
          <w:b/>
          <w:sz w:val="22"/>
        </w:rPr>
      </w:pPr>
    </w:p>
    <w:p w14:paraId="5DCB86D9" w14:textId="64011463" w:rsidR="00A26116" w:rsidRPr="00EB6FD3" w:rsidRDefault="00A26116" w:rsidP="002F655B">
      <w:pPr>
        <w:rPr>
          <w:b/>
          <w:sz w:val="22"/>
        </w:rPr>
      </w:pPr>
    </w:p>
    <w:p w14:paraId="187806D7" w14:textId="4FAB16A9" w:rsidR="00A26116" w:rsidRPr="00EB6FD3" w:rsidRDefault="00A26116" w:rsidP="002F655B">
      <w:pPr>
        <w:rPr>
          <w:b/>
          <w:sz w:val="22"/>
        </w:rPr>
      </w:pPr>
    </w:p>
    <w:p w14:paraId="71911FD7" w14:textId="77777777" w:rsidR="00A26116" w:rsidRPr="00EB6FD3" w:rsidRDefault="00A26116" w:rsidP="002F655B">
      <w:pPr>
        <w:rPr>
          <w:b/>
          <w:sz w:val="22"/>
        </w:rPr>
      </w:pPr>
    </w:p>
    <w:p w14:paraId="310746CF" w14:textId="77777777" w:rsidR="002A7B50" w:rsidRPr="00EB6FD3" w:rsidRDefault="002A7B50" w:rsidP="006D4125">
      <w:pPr>
        <w:rPr>
          <w:b/>
          <w:sz w:val="22"/>
        </w:rPr>
      </w:pPr>
    </w:p>
    <w:p w14:paraId="2EF6121A" w14:textId="2EA953F9" w:rsidR="006D4125" w:rsidRPr="00EB6FD3" w:rsidRDefault="006D4125" w:rsidP="006D4125">
      <w:pPr>
        <w:rPr>
          <w:b/>
          <w:sz w:val="22"/>
        </w:rPr>
      </w:pPr>
      <w:r w:rsidRPr="00EB6FD3">
        <w:rPr>
          <w:b/>
          <w:sz w:val="22"/>
        </w:rPr>
        <w:lastRenderedPageBreak/>
        <w:t>General Terms &amp; Conditions</w:t>
      </w:r>
    </w:p>
    <w:p w14:paraId="64A0ABB7" w14:textId="6AC65DFC" w:rsidR="006D4125" w:rsidRPr="00EB6FD3" w:rsidRDefault="006D4125" w:rsidP="006D4125">
      <w:pPr>
        <w:numPr>
          <w:ilvl w:val="0"/>
          <w:numId w:val="17"/>
        </w:numPr>
        <w:rPr>
          <w:b/>
          <w:szCs w:val="20"/>
        </w:rPr>
      </w:pPr>
      <w:r w:rsidRPr="00EB6FD3">
        <w:rPr>
          <w:b/>
          <w:szCs w:val="20"/>
        </w:rPr>
        <w:t>Award Decision</w:t>
      </w:r>
      <w:r w:rsidRPr="00EB6FD3">
        <w:rPr>
          <w:b/>
          <w:szCs w:val="20"/>
        </w:rPr>
        <w:br/>
      </w:r>
      <w:r w:rsidRPr="00EB6FD3">
        <w:rPr>
          <w:szCs w:val="20"/>
        </w:rPr>
        <w:t xml:space="preserve">The decision to award funding is made entirely at the discretion of the Panel. Their decision is final.   </w:t>
      </w:r>
    </w:p>
    <w:p w14:paraId="7227B343" w14:textId="7F343462" w:rsidR="006D4125" w:rsidRPr="00EB6FD3" w:rsidRDefault="006D4125" w:rsidP="006D4125">
      <w:pPr>
        <w:numPr>
          <w:ilvl w:val="0"/>
          <w:numId w:val="17"/>
        </w:numPr>
        <w:rPr>
          <w:b/>
          <w:szCs w:val="20"/>
        </w:rPr>
      </w:pPr>
      <w:r w:rsidRPr="00EB6FD3">
        <w:rPr>
          <w:b/>
          <w:szCs w:val="20"/>
        </w:rPr>
        <w:t>Reporting</w:t>
      </w:r>
      <w:r w:rsidRPr="00EB6FD3">
        <w:rPr>
          <w:b/>
          <w:szCs w:val="20"/>
        </w:rPr>
        <w:br/>
      </w:r>
      <w:r w:rsidRPr="00EB6FD3">
        <w:rPr>
          <w:szCs w:val="20"/>
        </w:rPr>
        <w:t xml:space="preserve">The award recipient consents to provide the University of Strathclyde with an update on the use of funds and </w:t>
      </w:r>
      <w:r w:rsidR="002A7B50" w:rsidRPr="00EB6FD3">
        <w:rPr>
          <w:szCs w:val="20"/>
        </w:rPr>
        <w:t xml:space="preserve">the </w:t>
      </w:r>
      <w:r w:rsidRPr="00EB6FD3">
        <w:rPr>
          <w:szCs w:val="20"/>
        </w:rPr>
        <w:t>progress of their translation, as requested.</w:t>
      </w:r>
    </w:p>
    <w:p w14:paraId="19BC886B" w14:textId="46BD55C6" w:rsidR="006D4125" w:rsidRPr="00EB6FD3" w:rsidRDefault="006D4125" w:rsidP="006D4125">
      <w:pPr>
        <w:numPr>
          <w:ilvl w:val="0"/>
          <w:numId w:val="17"/>
        </w:numPr>
        <w:jc w:val="both"/>
        <w:rPr>
          <w:b/>
          <w:szCs w:val="20"/>
        </w:rPr>
      </w:pPr>
      <w:r w:rsidRPr="00EB6FD3">
        <w:rPr>
          <w:b/>
          <w:szCs w:val="20"/>
        </w:rPr>
        <w:t>Promotion</w:t>
      </w:r>
      <w:r w:rsidRPr="00EB6FD3">
        <w:rPr>
          <w:b/>
          <w:szCs w:val="20"/>
        </w:rPr>
        <w:br/>
      </w:r>
      <w:r w:rsidRPr="00EB6FD3">
        <w:rPr>
          <w:szCs w:val="20"/>
        </w:rPr>
        <w:t>The award recipient consents to the Charles Huang Foundation or the University of Strathclyde mentioning their name and any business name in any publicity relating to the award;</w:t>
      </w:r>
      <w:r w:rsidRPr="00EB6FD3">
        <w:rPr>
          <w:b/>
          <w:szCs w:val="20"/>
        </w:rPr>
        <w:t xml:space="preserve"> </w:t>
      </w:r>
      <w:r w:rsidRPr="00EB6FD3">
        <w:rPr>
          <w:szCs w:val="20"/>
        </w:rPr>
        <w:t xml:space="preserve">making themselves available to participate in </w:t>
      </w:r>
      <w:r w:rsidR="002A7B50" w:rsidRPr="00EB6FD3">
        <w:rPr>
          <w:szCs w:val="20"/>
        </w:rPr>
        <w:t xml:space="preserve">the </w:t>
      </w:r>
      <w:r w:rsidRPr="00EB6FD3">
        <w:rPr>
          <w:szCs w:val="20"/>
        </w:rPr>
        <w:t>reasonable promotion or publicity events relating to the award</w:t>
      </w:r>
      <w:r w:rsidRPr="00EB6FD3">
        <w:rPr>
          <w:b/>
          <w:szCs w:val="20"/>
        </w:rPr>
        <w:t xml:space="preserve">; </w:t>
      </w:r>
      <w:r w:rsidRPr="00EB6FD3">
        <w:rPr>
          <w:szCs w:val="20"/>
        </w:rPr>
        <w:t xml:space="preserve">their name(s) being published in promotional material regarding the award without any further prior notice. By accepting the award each Participant voluntarily and without compensation authorises such uses of their name for promotional and news purposes related to the Award, University of Strathclyde, Funders of the Award and any other party that </w:t>
      </w:r>
      <w:r w:rsidR="002A7B50" w:rsidRPr="00EB6FD3">
        <w:rPr>
          <w:szCs w:val="20"/>
        </w:rPr>
        <w:t xml:space="preserve">the </w:t>
      </w:r>
      <w:r w:rsidRPr="00EB6FD3">
        <w:rPr>
          <w:szCs w:val="20"/>
        </w:rPr>
        <w:t>University of Strathclyde decides in its sole discretion, without further prior notice.</w:t>
      </w:r>
    </w:p>
    <w:p w14:paraId="31F24960" w14:textId="04D7DB5B" w:rsidR="006D4125" w:rsidRPr="00EB6FD3" w:rsidRDefault="006D4125" w:rsidP="002604EB">
      <w:pPr>
        <w:numPr>
          <w:ilvl w:val="0"/>
          <w:numId w:val="17"/>
        </w:numPr>
        <w:rPr>
          <w:b/>
          <w:szCs w:val="20"/>
        </w:rPr>
      </w:pPr>
      <w:r w:rsidRPr="00EB6FD3">
        <w:rPr>
          <w:b/>
          <w:szCs w:val="20"/>
        </w:rPr>
        <w:t xml:space="preserve">Data Protection </w:t>
      </w:r>
      <w:r w:rsidRPr="00EB6FD3">
        <w:rPr>
          <w:b/>
          <w:szCs w:val="20"/>
        </w:rPr>
        <w:br/>
      </w:r>
      <w:r w:rsidRPr="00EB6FD3">
        <w:rPr>
          <w:szCs w:val="20"/>
        </w:rPr>
        <w:t xml:space="preserve">By accepting the award, the recipient acknowledges that they have read the present Terms &amp; Conditions and that they consent to their Personal Data being collected and processed by </w:t>
      </w:r>
      <w:r w:rsidR="002A7B50" w:rsidRPr="00EB6FD3">
        <w:rPr>
          <w:szCs w:val="20"/>
        </w:rPr>
        <w:t xml:space="preserve">the </w:t>
      </w:r>
      <w:r w:rsidRPr="00EB6FD3">
        <w:rPr>
          <w:szCs w:val="20"/>
        </w:rPr>
        <w:t xml:space="preserve">University of Strathclyde in accordance with the following: The University of Strathclyde may collect and process the following data about recipients: name, e-mail address, address, telephone/mobile number, relationship to the University, photograph, business details. Personal Data will be collected and processed for the purposes of the award. Personal Data will not be sent to third parties other than the judges for the purpose of reaching a decision and the Charles Huang Foundation. Personal data will be processed and kept in accordance with the relevant provisions of the Data Protection Act 2018 and the General Data Protection Regulation ((EU) 2016/679) and The University of Strathclyde’s Data Protection Policy. The University of Strathclyde’s Data Protection Policy can be accessed at </w:t>
      </w:r>
      <w:hyperlink r:id="rId11" w:history="1">
        <w:r w:rsidRPr="00EB6FD3">
          <w:rPr>
            <w:rStyle w:val="Hyperlink"/>
            <w:szCs w:val="20"/>
          </w:rPr>
          <w:t>www.strath.ac.uk/media/ps/strategyandpolicy/DP_Policy.pdf</w:t>
        </w:r>
      </w:hyperlink>
      <w:r w:rsidRPr="00EB6FD3">
        <w:rPr>
          <w:szCs w:val="20"/>
        </w:rPr>
        <w:t xml:space="preserve"> and may be updated from time to time to reflect the current legislation in force at any given time, in particular</w:t>
      </w:r>
      <w:r w:rsidR="002A7B50" w:rsidRPr="00EB6FD3">
        <w:rPr>
          <w:szCs w:val="20"/>
        </w:rPr>
        <w:t>,</w:t>
      </w:r>
      <w:r w:rsidRPr="00EB6FD3">
        <w:rPr>
          <w:szCs w:val="20"/>
        </w:rPr>
        <w:t xml:space="preserve"> to reflect the requirements of the General Data Protection Regulation ((EU) 2016/679).</w:t>
      </w:r>
    </w:p>
    <w:p w14:paraId="7819923D" w14:textId="2C0BB1FF" w:rsidR="006D4125" w:rsidRPr="00EB6FD3" w:rsidRDefault="006D4125" w:rsidP="006D4125">
      <w:pPr>
        <w:numPr>
          <w:ilvl w:val="0"/>
          <w:numId w:val="17"/>
        </w:numPr>
        <w:jc w:val="both"/>
        <w:rPr>
          <w:b/>
          <w:szCs w:val="20"/>
        </w:rPr>
      </w:pPr>
      <w:r w:rsidRPr="00EB6FD3">
        <w:rPr>
          <w:b/>
          <w:szCs w:val="20"/>
        </w:rPr>
        <w:t>Payment</w:t>
      </w:r>
      <w:r w:rsidRPr="00EB6FD3">
        <w:rPr>
          <w:b/>
          <w:szCs w:val="20"/>
        </w:rPr>
        <w:br/>
      </w:r>
      <w:r w:rsidRPr="00EB6FD3">
        <w:rPr>
          <w:szCs w:val="20"/>
        </w:rPr>
        <w:t xml:space="preserve">Payments will be held within the University’s Stage-Gated Process budget and will be transferred to the award winner’s research account, or used to pay invoices, as and when required, according to the Statement of Translation. </w:t>
      </w:r>
    </w:p>
    <w:p w14:paraId="721939F3" w14:textId="7B042F65" w:rsidR="003E5B0C" w:rsidRPr="00EB6FD3" w:rsidRDefault="003E5B0C" w:rsidP="003E5B0C">
      <w:pPr>
        <w:numPr>
          <w:ilvl w:val="0"/>
          <w:numId w:val="17"/>
        </w:numPr>
        <w:jc w:val="both"/>
        <w:rPr>
          <w:b/>
          <w:szCs w:val="20"/>
        </w:rPr>
      </w:pPr>
      <w:r w:rsidRPr="00EB6FD3">
        <w:rPr>
          <w:b/>
          <w:szCs w:val="20"/>
        </w:rPr>
        <w:t xml:space="preserve"> Disbursements</w:t>
      </w:r>
    </w:p>
    <w:p w14:paraId="4858FCE6" w14:textId="4FF4BFCA" w:rsidR="003E5B0C" w:rsidRPr="00EB6FD3" w:rsidRDefault="003E5B0C" w:rsidP="00FA085C">
      <w:pPr>
        <w:ind w:left="720"/>
        <w:jc w:val="both"/>
        <w:rPr>
          <w:szCs w:val="20"/>
        </w:rPr>
      </w:pPr>
      <w:r w:rsidRPr="00EB6FD3">
        <w:rPr>
          <w:szCs w:val="20"/>
        </w:rPr>
        <w:t>IIE will manage award disbursement. Awardees will be required to make a case for each item of spend to ensure that the award is used for the translation described in the Statement on Translation. Awardees will be supported to do this by the IP &amp; Commercialisation team, including but not limited to support for progressing through the stage-gated process towards licensing or spinout completion</w:t>
      </w:r>
    </w:p>
    <w:p w14:paraId="3A935FA3" w14:textId="4F1EF7E7" w:rsidR="003E5B0C" w:rsidRPr="00EB6FD3" w:rsidRDefault="003E5B0C" w:rsidP="003E5B0C">
      <w:pPr>
        <w:numPr>
          <w:ilvl w:val="0"/>
          <w:numId w:val="17"/>
        </w:numPr>
        <w:jc w:val="both"/>
        <w:rPr>
          <w:b/>
          <w:szCs w:val="20"/>
        </w:rPr>
      </w:pPr>
      <w:r w:rsidRPr="00EB6FD3">
        <w:rPr>
          <w:b/>
          <w:szCs w:val="20"/>
        </w:rPr>
        <w:t xml:space="preserve">Ineligible costs </w:t>
      </w:r>
    </w:p>
    <w:p w14:paraId="391FFEA8" w14:textId="77777777" w:rsidR="002A7B50" w:rsidRPr="00EB6FD3" w:rsidRDefault="003E5B0C" w:rsidP="00FA085C">
      <w:pPr>
        <w:ind w:left="720"/>
        <w:jc w:val="both"/>
        <w:rPr>
          <w:b/>
          <w:szCs w:val="20"/>
        </w:rPr>
      </w:pPr>
      <w:r w:rsidRPr="00EB6FD3">
        <w:rPr>
          <w:szCs w:val="20"/>
        </w:rPr>
        <w:t>Ineligible costs include those used to finance activities relating to the following industries: gaming, gambling, tobacco and sex or activities: political campaigning.</w:t>
      </w:r>
      <w:r w:rsidRPr="00EB6FD3">
        <w:rPr>
          <w:b/>
          <w:szCs w:val="20"/>
        </w:rPr>
        <w:t xml:space="preserve"> </w:t>
      </w:r>
    </w:p>
    <w:p w14:paraId="7B501B44" w14:textId="08477A00" w:rsidR="003E5B0C" w:rsidRPr="00EB6FD3" w:rsidRDefault="003E5B0C" w:rsidP="00FA085C">
      <w:pPr>
        <w:ind w:left="720"/>
        <w:jc w:val="both"/>
        <w:rPr>
          <w:szCs w:val="20"/>
        </w:rPr>
      </w:pPr>
      <w:r w:rsidRPr="00EB6FD3">
        <w:rPr>
          <w:szCs w:val="20"/>
        </w:rPr>
        <w:t xml:space="preserve">The following are also </w:t>
      </w:r>
      <w:r w:rsidR="002A7B50" w:rsidRPr="00EB6FD3">
        <w:rPr>
          <w:szCs w:val="20"/>
        </w:rPr>
        <w:t>ineligible</w:t>
      </w:r>
      <w:r w:rsidRPr="00EB6FD3">
        <w:rPr>
          <w:szCs w:val="20"/>
        </w:rPr>
        <w:t xml:space="preserve"> costs under the Award: Laptops, i-pads, and other computer devices; Equipment over the value of £10,000 and Academic time</w:t>
      </w:r>
    </w:p>
    <w:p w14:paraId="7F8D2DA5" w14:textId="029DB566" w:rsidR="003E5B0C" w:rsidRPr="00EB6FD3" w:rsidRDefault="003E5B0C" w:rsidP="003E5B0C">
      <w:pPr>
        <w:numPr>
          <w:ilvl w:val="0"/>
          <w:numId w:val="17"/>
        </w:numPr>
        <w:jc w:val="both"/>
        <w:rPr>
          <w:b/>
          <w:szCs w:val="20"/>
        </w:rPr>
      </w:pPr>
      <w:r w:rsidRPr="00EB6FD3">
        <w:rPr>
          <w:b/>
          <w:szCs w:val="20"/>
        </w:rPr>
        <w:t>All funding must be fully exhausted by 30th June 202</w:t>
      </w:r>
      <w:r w:rsidR="00F855F8">
        <w:rPr>
          <w:b/>
          <w:szCs w:val="20"/>
        </w:rPr>
        <w:t>7</w:t>
      </w:r>
      <w:r w:rsidR="00EB6FD3" w:rsidRPr="00EB6FD3">
        <w:rPr>
          <w:b/>
          <w:szCs w:val="20"/>
        </w:rPr>
        <w:t>.</w:t>
      </w:r>
    </w:p>
    <w:p w14:paraId="76BD96BF" w14:textId="290BADF6" w:rsidR="003E5B0C" w:rsidRPr="006D4125" w:rsidRDefault="003E5B0C" w:rsidP="003E5B0C">
      <w:pPr>
        <w:ind w:left="720"/>
        <w:jc w:val="both"/>
        <w:rPr>
          <w:b/>
          <w:sz w:val="22"/>
        </w:rPr>
      </w:pPr>
    </w:p>
    <w:p w14:paraId="69DF627B" w14:textId="77777777" w:rsidR="006D4125" w:rsidRPr="00480049" w:rsidRDefault="006D4125" w:rsidP="006D4125">
      <w:pPr>
        <w:jc w:val="both"/>
        <w:rPr>
          <w:sz w:val="22"/>
        </w:rPr>
      </w:pPr>
    </w:p>
    <w:sectPr w:rsidR="006D4125" w:rsidRPr="00480049" w:rsidSect="002F655B">
      <w:footerReference w:type="default" r:id="rId12"/>
      <w:headerReference w:type="first" r:id="rId13"/>
      <w:footerReference w:type="first" r:id="rId14"/>
      <w:pgSz w:w="11906" w:h="16838" w:code="9"/>
      <w:pgMar w:top="1134" w:right="851" w:bottom="1134" w:left="1021" w:header="283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FD992" w14:textId="77777777" w:rsidR="006D12B7" w:rsidRDefault="006D12B7" w:rsidP="00F5220C">
      <w:pPr>
        <w:spacing w:after="0" w:line="240" w:lineRule="auto"/>
      </w:pPr>
      <w:r>
        <w:separator/>
      </w:r>
    </w:p>
  </w:endnote>
  <w:endnote w:type="continuationSeparator" w:id="0">
    <w:p w14:paraId="56E87C5A" w14:textId="77777777" w:rsidR="006D12B7" w:rsidRDefault="006D12B7"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EC31" w14:textId="77777777" w:rsidR="006E0B69" w:rsidRDefault="006E0B69" w:rsidP="006E0B69">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4E59" w14:textId="685573D7" w:rsidR="00C41DEF" w:rsidRPr="006E0B69" w:rsidRDefault="00C41DEF" w:rsidP="00C41DEF">
    <w:pPr>
      <w:pStyle w:val="Footer"/>
      <w:spacing w:line="360" w:lineRule="auto"/>
      <w:rPr>
        <w:rFonts w:eastAsia="Times New Roman"/>
        <w:b/>
        <w:color w:val="999999"/>
        <w:sz w:val="18"/>
        <w:szCs w:val="18"/>
        <w:lang w:val="en"/>
      </w:rPr>
    </w:pPr>
    <w:r w:rsidRPr="006E0B69">
      <w:rPr>
        <w:rFonts w:eastAsia="Times New Roman"/>
        <w:b/>
        <w:color w:val="999999"/>
        <w:sz w:val="18"/>
        <w:szCs w:val="18"/>
        <w:lang w:val="en"/>
      </w:rPr>
      <w:t>The place of useful learning</w:t>
    </w:r>
  </w:p>
  <w:p w14:paraId="19B67DB5" w14:textId="77777777" w:rsidR="005D67F8" w:rsidRPr="00C41DEF" w:rsidRDefault="00C41DEF" w:rsidP="00C41DEF">
    <w:pPr>
      <w:pStyle w:val="Footer"/>
      <w:spacing w:line="360" w:lineRule="auto"/>
      <w:rPr>
        <w:sz w:val="14"/>
        <w:szCs w:val="14"/>
      </w:rPr>
    </w:pPr>
    <w:r w:rsidRPr="00EB70BF">
      <w:rPr>
        <w:rFonts w:eastAsia="Times New Roman"/>
        <w:color w:val="999999"/>
        <w:sz w:val="14"/>
        <w:szCs w:val="14"/>
        <w:lang w:val="en"/>
      </w:rPr>
      <w:t>The University of Strathclyde is a charitable body, registered in Scotland, number SC015263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20E82" w14:textId="77777777" w:rsidR="006D12B7" w:rsidRDefault="006D12B7" w:rsidP="00F5220C">
      <w:pPr>
        <w:spacing w:after="0" w:line="240" w:lineRule="auto"/>
      </w:pPr>
      <w:r>
        <w:separator/>
      </w:r>
    </w:p>
  </w:footnote>
  <w:footnote w:type="continuationSeparator" w:id="0">
    <w:p w14:paraId="747E90B4" w14:textId="77777777" w:rsidR="006D12B7" w:rsidRDefault="006D12B7"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D035" w14:textId="42AEBAD6" w:rsidR="002F655B" w:rsidRDefault="00DB173E">
    <w:pPr>
      <w:pStyle w:val="Header"/>
    </w:pPr>
    <w:r>
      <w:rPr>
        <w:rFonts w:ascii="Calibri" w:hAnsi="Calibri" w:cs="Calibri"/>
        <w:noProof/>
        <w:sz w:val="24"/>
        <w:szCs w:val="24"/>
      </w:rPr>
      <w:drawing>
        <wp:inline distT="0" distB="0" distL="0" distR="0" wp14:anchorId="5C9EE2E3" wp14:editId="6EDF184E">
          <wp:extent cx="637159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ire-webpage-header-main1.jpg"/>
                  <pic:cNvPicPr/>
                </pic:nvPicPr>
                <pic:blipFill>
                  <a:blip r:embed="rId1"/>
                  <a:stretch>
                    <a:fillRect/>
                  </a:stretch>
                </pic:blipFill>
                <pic:spPr>
                  <a:xfrm>
                    <a:off x="0" y="0"/>
                    <a:ext cx="6371590" cy="1238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004C"/>
    <w:multiLevelType w:val="multilevel"/>
    <w:tmpl w:val="475CEBA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67D149F"/>
    <w:multiLevelType w:val="hybridMultilevel"/>
    <w:tmpl w:val="82B491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0727D"/>
    <w:multiLevelType w:val="hybridMultilevel"/>
    <w:tmpl w:val="08C4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4897"/>
    <w:multiLevelType w:val="hybridMultilevel"/>
    <w:tmpl w:val="2AC29E78"/>
    <w:lvl w:ilvl="0" w:tplc="CCF46B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016A9"/>
    <w:multiLevelType w:val="hybridMultilevel"/>
    <w:tmpl w:val="15BE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C00CA"/>
    <w:multiLevelType w:val="multilevel"/>
    <w:tmpl w:val="EE689480"/>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2CEF7C7D"/>
    <w:multiLevelType w:val="hybridMultilevel"/>
    <w:tmpl w:val="290CFD2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6D4964"/>
    <w:multiLevelType w:val="hybridMultilevel"/>
    <w:tmpl w:val="733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F6374"/>
    <w:multiLevelType w:val="hybridMultilevel"/>
    <w:tmpl w:val="1B5E29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77379"/>
    <w:multiLevelType w:val="hybridMultilevel"/>
    <w:tmpl w:val="8EA01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037E0"/>
    <w:multiLevelType w:val="multilevel"/>
    <w:tmpl w:val="7E121F94"/>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44193B28"/>
    <w:multiLevelType w:val="hybridMultilevel"/>
    <w:tmpl w:val="3B00B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707B4"/>
    <w:multiLevelType w:val="hybridMultilevel"/>
    <w:tmpl w:val="57607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345A6E"/>
    <w:multiLevelType w:val="hybridMultilevel"/>
    <w:tmpl w:val="5A9E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DE0028"/>
    <w:multiLevelType w:val="hybridMultilevel"/>
    <w:tmpl w:val="65A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12BF5"/>
    <w:multiLevelType w:val="multilevel"/>
    <w:tmpl w:val="00FAD9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5361F"/>
    <w:multiLevelType w:val="hybridMultilevel"/>
    <w:tmpl w:val="044E7D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F0E34"/>
    <w:multiLevelType w:val="hybridMultilevel"/>
    <w:tmpl w:val="3C725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E43CE"/>
    <w:multiLevelType w:val="hybridMultilevel"/>
    <w:tmpl w:val="D870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2734"/>
    <w:multiLevelType w:val="hybridMultilevel"/>
    <w:tmpl w:val="9E0A9550"/>
    <w:lvl w:ilvl="0" w:tplc="27508FC4">
      <w:start w:val="1"/>
      <w:numFmt w:val="decimal"/>
      <w:lvlText w:val="%1."/>
      <w:lvlJc w:val="left"/>
      <w:pPr>
        <w:tabs>
          <w:tab w:val="num" w:pos="360"/>
        </w:tabs>
        <w:ind w:left="360" w:hanging="360"/>
      </w:pPr>
      <w:rPr>
        <w:b/>
      </w:rPr>
    </w:lvl>
    <w:lvl w:ilvl="1" w:tplc="08090001">
      <w:start w:val="1"/>
      <w:numFmt w:val="bullet"/>
      <w:lvlText w:val=""/>
      <w:lvlJc w:val="left"/>
      <w:pPr>
        <w:tabs>
          <w:tab w:val="num" w:pos="1080"/>
        </w:tabs>
        <w:ind w:left="1080" w:hanging="360"/>
      </w:pPr>
      <w:rPr>
        <w:rFonts w:ascii="Symbol" w:hAnsi="Symbol" w:hint="default"/>
        <w:b/>
      </w:rPr>
    </w:lvl>
    <w:lvl w:ilvl="2" w:tplc="0809000F">
      <w:start w:val="1"/>
      <w:numFmt w:val="decimal"/>
      <w:lvlText w:val="%3."/>
      <w:lvlJc w:val="left"/>
      <w:pPr>
        <w:tabs>
          <w:tab w:val="num" w:pos="1980"/>
        </w:tabs>
        <w:ind w:left="1980" w:hanging="360"/>
      </w:pPr>
      <w:rPr>
        <w:b/>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6335A35"/>
    <w:multiLevelType w:val="hybridMultilevel"/>
    <w:tmpl w:val="2AE05CF6"/>
    <w:lvl w:ilvl="0" w:tplc="C984843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9A040F"/>
    <w:multiLevelType w:val="hybridMultilevel"/>
    <w:tmpl w:val="64941FB0"/>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564593">
    <w:abstractNumId w:val="17"/>
  </w:num>
  <w:num w:numId="2" w16cid:durableId="1192109793">
    <w:abstractNumId w:val="7"/>
  </w:num>
  <w:num w:numId="3" w16cid:durableId="1909684532">
    <w:abstractNumId w:val="7"/>
  </w:num>
  <w:num w:numId="4" w16cid:durableId="506333273">
    <w:abstractNumId w:val="10"/>
  </w:num>
  <w:num w:numId="5" w16cid:durableId="1008290006">
    <w:abstractNumId w:val="3"/>
  </w:num>
  <w:num w:numId="6" w16cid:durableId="708920751">
    <w:abstractNumId w:val="4"/>
  </w:num>
  <w:num w:numId="7" w16cid:durableId="2034960943">
    <w:abstractNumId w:val="8"/>
  </w:num>
  <w:num w:numId="8" w16cid:durableId="873420390">
    <w:abstractNumId w:val="20"/>
  </w:num>
  <w:num w:numId="9" w16cid:durableId="1492138025">
    <w:abstractNumId w:val="2"/>
  </w:num>
  <w:num w:numId="10" w16cid:durableId="1659921072">
    <w:abstractNumId w:val="6"/>
  </w:num>
  <w:num w:numId="11" w16cid:durableId="663554667">
    <w:abstractNumId w:val="9"/>
  </w:num>
  <w:num w:numId="12" w16cid:durableId="639266197">
    <w:abstractNumId w:val="12"/>
  </w:num>
  <w:num w:numId="13" w16cid:durableId="1249581499">
    <w:abstractNumId w:val="19"/>
  </w:num>
  <w:num w:numId="14" w16cid:durableId="465392088">
    <w:abstractNumId w:val="21"/>
  </w:num>
  <w:num w:numId="15" w16cid:durableId="2062094655">
    <w:abstractNumId w:val="22"/>
  </w:num>
  <w:num w:numId="16" w16cid:durableId="712342726">
    <w:abstractNumId w:val="18"/>
  </w:num>
  <w:num w:numId="17" w16cid:durableId="862717573">
    <w:abstractNumId w:val="23"/>
  </w:num>
  <w:num w:numId="18" w16cid:durableId="1160147909">
    <w:abstractNumId w:val="16"/>
  </w:num>
  <w:num w:numId="19" w16cid:durableId="1680813048">
    <w:abstractNumId w:val="0"/>
  </w:num>
  <w:num w:numId="20" w16cid:durableId="254751120">
    <w:abstractNumId w:val="5"/>
  </w:num>
  <w:num w:numId="21" w16cid:durableId="1038360968">
    <w:abstractNumId w:val="11"/>
  </w:num>
  <w:num w:numId="22" w16cid:durableId="877550980">
    <w:abstractNumId w:val="14"/>
  </w:num>
  <w:num w:numId="23" w16cid:durableId="1073548070">
    <w:abstractNumId w:val="13"/>
  </w:num>
  <w:num w:numId="24" w16cid:durableId="1516504732">
    <w:abstractNumId w:val="15"/>
  </w:num>
  <w:num w:numId="25" w16cid:durableId="38117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xMbG0MLcwNjIzsrRU0lEKTi0uzszPAymwqAUAoRSBdSwAAAA="/>
  </w:docVars>
  <w:rsids>
    <w:rsidRoot w:val="00F5220C"/>
    <w:rsid w:val="00051514"/>
    <w:rsid w:val="0006472C"/>
    <w:rsid w:val="00072F5C"/>
    <w:rsid w:val="000C7CAA"/>
    <w:rsid w:val="000D1542"/>
    <w:rsid w:val="000E0F49"/>
    <w:rsid w:val="000E406A"/>
    <w:rsid w:val="000F1C4B"/>
    <w:rsid w:val="001121D7"/>
    <w:rsid w:val="00112CDA"/>
    <w:rsid w:val="00115FA2"/>
    <w:rsid w:val="00141796"/>
    <w:rsid w:val="0015591A"/>
    <w:rsid w:val="001B22F0"/>
    <w:rsid w:val="001F668C"/>
    <w:rsid w:val="002041EF"/>
    <w:rsid w:val="0021429D"/>
    <w:rsid w:val="00221165"/>
    <w:rsid w:val="002218FD"/>
    <w:rsid w:val="00245BEF"/>
    <w:rsid w:val="00250187"/>
    <w:rsid w:val="002604EB"/>
    <w:rsid w:val="00261917"/>
    <w:rsid w:val="002752FF"/>
    <w:rsid w:val="0027767A"/>
    <w:rsid w:val="00293B97"/>
    <w:rsid w:val="002A7B50"/>
    <w:rsid w:val="002F296D"/>
    <w:rsid w:val="002F655B"/>
    <w:rsid w:val="0030541C"/>
    <w:rsid w:val="00306D23"/>
    <w:rsid w:val="003145F1"/>
    <w:rsid w:val="00322549"/>
    <w:rsid w:val="00342380"/>
    <w:rsid w:val="00357B9B"/>
    <w:rsid w:val="00360C19"/>
    <w:rsid w:val="00372894"/>
    <w:rsid w:val="0038004F"/>
    <w:rsid w:val="00386A70"/>
    <w:rsid w:val="00392EFF"/>
    <w:rsid w:val="003974E0"/>
    <w:rsid w:val="003A75EE"/>
    <w:rsid w:val="003E5155"/>
    <w:rsid w:val="003E5B0C"/>
    <w:rsid w:val="003E6E3B"/>
    <w:rsid w:val="00414D3C"/>
    <w:rsid w:val="0043332D"/>
    <w:rsid w:val="004572EB"/>
    <w:rsid w:val="00480049"/>
    <w:rsid w:val="00486CD3"/>
    <w:rsid w:val="00493E77"/>
    <w:rsid w:val="004B2366"/>
    <w:rsid w:val="004F3628"/>
    <w:rsid w:val="0050525F"/>
    <w:rsid w:val="00522742"/>
    <w:rsid w:val="00526DCD"/>
    <w:rsid w:val="0052788A"/>
    <w:rsid w:val="005309F8"/>
    <w:rsid w:val="00537245"/>
    <w:rsid w:val="005453A6"/>
    <w:rsid w:val="005545F3"/>
    <w:rsid w:val="005918B4"/>
    <w:rsid w:val="0059432E"/>
    <w:rsid w:val="00595653"/>
    <w:rsid w:val="005A2AC4"/>
    <w:rsid w:val="005A34BF"/>
    <w:rsid w:val="005A5BBF"/>
    <w:rsid w:val="005B2795"/>
    <w:rsid w:val="005C1AFF"/>
    <w:rsid w:val="005D0A96"/>
    <w:rsid w:val="005D67F8"/>
    <w:rsid w:val="00604A57"/>
    <w:rsid w:val="0060517C"/>
    <w:rsid w:val="00612EEB"/>
    <w:rsid w:val="00637CA1"/>
    <w:rsid w:val="00647B1F"/>
    <w:rsid w:val="00675FD9"/>
    <w:rsid w:val="00687C93"/>
    <w:rsid w:val="006D12B7"/>
    <w:rsid w:val="006D4125"/>
    <w:rsid w:val="006E0B69"/>
    <w:rsid w:val="006E6A6A"/>
    <w:rsid w:val="006E7A94"/>
    <w:rsid w:val="006F26A3"/>
    <w:rsid w:val="006F492F"/>
    <w:rsid w:val="0070511F"/>
    <w:rsid w:val="0071098B"/>
    <w:rsid w:val="00712D63"/>
    <w:rsid w:val="007226B2"/>
    <w:rsid w:val="00746A53"/>
    <w:rsid w:val="00747FE4"/>
    <w:rsid w:val="00767858"/>
    <w:rsid w:val="00791769"/>
    <w:rsid w:val="007B67C7"/>
    <w:rsid w:val="007B6937"/>
    <w:rsid w:val="007D0762"/>
    <w:rsid w:val="0082362E"/>
    <w:rsid w:val="008371A9"/>
    <w:rsid w:val="008373E2"/>
    <w:rsid w:val="008469AD"/>
    <w:rsid w:val="00861E4E"/>
    <w:rsid w:val="008750C4"/>
    <w:rsid w:val="008B0346"/>
    <w:rsid w:val="008B12D2"/>
    <w:rsid w:val="008C0617"/>
    <w:rsid w:val="008C40B3"/>
    <w:rsid w:val="00900E65"/>
    <w:rsid w:val="0092700F"/>
    <w:rsid w:val="00950F01"/>
    <w:rsid w:val="009734CA"/>
    <w:rsid w:val="0098511E"/>
    <w:rsid w:val="009934AB"/>
    <w:rsid w:val="00997337"/>
    <w:rsid w:val="009E4CBE"/>
    <w:rsid w:val="00A012D2"/>
    <w:rsid w:val="00A26116"/>
    <w:rsid w:val="00A547ED"/>
    <w:rsid w:val="00A66A1F"/>
    <w:rsid w:val="00A77C2E"/>
    <w:rsid w:val="00AA4982"/>
    <w:rsid w:val="00AA57BA"/>
    <w:rsid w:val="00AD386A"/>
    <w:rsid w:val="00B07F8A"/>
    <w:rsid w:val="00B356A3"/>
    <w:rsid w:val="00B65342"/>
    <w:rsid w:val="00BE0D7B"/>
    <w:rsid w:val="00C338E9"/>
    <w:rsid w:val="00C33A01"/>
    <w:rsid w:val="00C40E4F"/>
    <w:rsid w:val="00C41DEF"/>
    <w:rsid w:val="00C430CC"/>
    <w:rsid w:val="00C71515"/>
    <w:rsid w:val="00CE4057"/>
    <w:rsid w:val="00D20187"/>
    <w:rsid w:val="00D30B33"/>
    <w:rsid w:val="00D51E87"/>
    <w:rsid w:val="00D85924"/>
    <w:rsid w:val="00DB173E"/>
    <w:rsid w:val="00DB1753"/>
    <w:rsid w:val="00DC0034"/>
    <w:rsid w:val="00E27C08"/>
    <w:rsid w:val="00E47D43"/>
    <w:rsid w:val="00E65568"/>
    <w:rsid w:val="00EA3D38"/>
    <w:rsid w:val="00EA5388"/>
    <w:rsid w:val="00EB2C86"/>
    <w:rsid w:val="00EB40CD"/>
    <w:rsid w:val="00EB6FD3"/>
    <w:rsid w:val="00EC20C7"/>
    <w:rsid w:val="00EE5FF7"/>
    <w:rsid w:val="00F1216C"/>
    <w:rsid w:val="00F230A1"/>
    <w:rsid w:val="00F331CB"/>
    <w:rsid w:val="00F3487B"/>
    <w:rsid w:val="00F41BD7"/>
    <w:rsid w:val="00F5220C"/>
    <w:rsid w:val="00F66E92"/>
    <w:rsid w:val="00F74843"/>
    <w:rsid w:val="00F838A3"/>
    <w:rsid w:val="00F855F8"/>
    <w:rsid w:val="00F93776"/>
    <w:rsid w:val="00F9519C"/>
    <w:rsid w:val="00FA085C"/>
    <w:rsid w:val="00FA1A45"/>
    <w:rsid w:val="00FD1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C9964E"/>
  <w15:docId w15:val="{1CCFFF78-02F6-449D-8EAA-1DA7E387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2">
    <w:name w:val="heading 2"/>
    <w:basedOn w:val="Normal"/>
    <w:link w:val="Heading2Char"/>
    <w:uiPriority w:val="9"/>
    <w:qFormat/>
    <w:rsid w:val="001B22F0"/>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character" w:styleId="FollowedHyperlink">
    <w:name w:val="FollowedHyperlink"/>
    <w:basedOn w:val="DefaultParagraphFont"/>
    <w:uiPriority w:val="99"/>
    <w:semiHidden/>
    <w:unhideWhenUsed/>
    <w:rsid w:val="003145F1"/>
    <w:rPr>
      <w:color w:val="800080" w:themeColor="followedHyperlink"/>
      <w:u w:val="single"/>
    </w:rPr>
  </w:style>
  <w:style w:type="table" w:styleId="TableGrid">
    <w:name w:val="Table Grid"/>
    <w:basedOn w:val="TableNormal"/>
    <w:uiPriority w:val="59"/>
    <w:rsid w:val="000E0F49"/>
    <w:rPr>
      <w:rFonts w:ascii="Times New Roman" w:hAnsi="Times New Roman" w:cs="Times New Roman"/>
      <w:bCs/>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0F49"/>
    <w:rPr>
      <w:sz w:val="16"/>
      <w:szCs w:val="16"/>
    </w:rPr>
  </w:style>
  <w:style w:type="paragraph" w:styleId="CommentText">
    <w:name w:val="annotation text"/>
    <w:basedOn w:val="Normal"/>
    <w:link w:val="CommentTextChar"/>
    <w:uiPriority w:val="99"/>
    <w:semiHidden/>
    <w:unhideWhenUsed/>
    <w:rsid w:val="000E0F49"/>
    <w:pPr>
      <w:spacing w:line="240" w:lineRule="auto"/>
    </w:pPr>
    <w:rPr>
      <w:szCs w:val="20"/>
    </w:rPr>
  </w:style>
  <w:style w:type="character" w:customStyle="1" w:styleId="CommentTextChar">
    <w:name w:val="Comment Text Char"/>
    <w:basedOn w:val="DefaultParagraphFont"/>
    <w:link w:val="CommentText"/>
    <w:uiPriority w:val="99"/>
    <w:semiHidden/>
    <w:rsid w:val="000E0F49"/>
    <w:rPr>
      <w:szCs w:val="20"/>
    </w:rPr>
  </w:style>
  <w:style w:type="paragraph" w:styleId="CommentSubject">
    <w:name w:val="annotation subject"/>
    <w:basedOn w:val="CommentText"/>
    <w:next w:val="CommentText"/>
    <w:link w:val="CommentSubjectChar"/>
    <w:uiPriority w:val="99"/>
    <w:semiHidden/>
    <w:unhideWhenUsed/>
    <w:rsid w:val="000E0F49"/>
    <w:rPr>
      <w:b/>
      <w:bCs/>
    </w:rPr>
  </w:style>
  <w:style w:type="character" w:customStyle="1" w:styleId="CommentSubjectChar">
    <w:name w:val="Comment Subject Char"/>
    <w:basedOn w:val="CommentTextChar"/>
    <w:link w:val="CommentSubject"/>
    <w:uiPriority w:val="99"/>
    <w:semiHidden/>
    <w:rsid w:val="000E0F49"/>
    <w:rPr>
      <w:b/>
      <w:bCs/>
      <w:szCs w:val="20"/>
    </w:rPr>
  </w:style>
  <w:style w:type="character" w:customStyle="1" w:styleId="apple-converted-space">
    <w:name w:val="apple-converted-space"/>
    <w:basedOn w:val="DefaultParagraphFont"/>
    <w:rsid w:val="005453A6"/>
  </w:style>
  <w:style w:type="character" w:styleId="UnresolvedMention">
    <w:name w:val="Unresolved Mention"/>
    <w:basedOn w:val="DefaultParagraphFont"/>
    <w:uiPriority w:val="99"/>
    <w:semiHidden/>
    <w:unhideWhenUsed/>
    <w:rsid w:val="003E6E3B"/>
    <w:rPr>
      <w:color w:val="605E5C"/>
      <w:shd w:val="clear" w:color="auto" w:fill="E1DFDD"/>
    </w:rPr>
  </w:style>
  <w:style w:type="paragraph" w:styleId="Revision">
    <w:name w:val="Revision"/>
    <w:hidden/>
    <w:uiPriority w:val="99"/>
    <w:semiHidden/>
    <w:rsid w:val="00EB40CD"/>
  </w:style>
  <w:style w:type="character" w:customStyle="1" w:styleId="Heading2Char">
    <w:name w:val="Heading 2 Char"/>
    <w:basedOn w:val="DefaultParagraphFont"/>
    <w:link w:val="Heading2"/>
    <w:uiPriority w:val="9"/>
    <w:rsid w:val="001B22F0"/>
    <w:rPr>
      <w:rFonts w:ascii="Times New Roman" w:eastAsia="Times New Roman" w:hAnsi="Times New Roman" w:cs="Times New Roman"/>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625310100">
      <w:bodyDiv w:val="1"/>
      <w:marLeft w:val="0"/>
      <w:marRight w:val="0"/>
      <w:marTop w:val="0"/>
      <w:marBottom w:val="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rmanager@strath.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h.ac.uk/media/ps/strategyandpolicy/DP_Polic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rath.ac.uk/media/1newwebsite/strathclydeinspire/Commercialisation_Stage_Gated_Process.pdf" TargetMode="External"/><Relationship Id="rId4" Type="http://schemas.openxmlformats.org/officeDocument/2006/relationships/settings" Target="settings.xml"/><Relationship Id="rId9" Type="http://schemas.openxmlformats.org/officeDocument/2006/relationships/hyperlink" Target="https://inteum.strath.ac.uk/InteumWeb/inventorportal/logi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4199-0AC3-4080-8BF9-C83B0619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Adam Majumdar</cp:lastModifiedBy>
  <cp:revision>9</cp:revision>
  <cp:lastPrinted>2023-03-09T15:40:00Z</cp:lastPrinted>
  <dcterms:created xsi:type="dcterms:W3CDTF">2023-03-09T15:40:00Z</dcterms:created>
  <dcterms:modified xsi:type="dcterms:W3CDTF">2024-12-19T08:53:00Z</dcterms:modified>
</cp:coreProperties>
</file>