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C06B" w14:textId="6AD7C450" w:rsidR="00DF3378" w:rsidRPr="00BE16F7" w:rsidRDefault="00DF3378" w:rsidP="00BE16F7">
      <w:pPr>
        <w:jc w:val="center"/>
        <w:rPr>
          <w:rFonts w:ascii="Calibri" w:hAnsi="Calibri" w:cs="Calibri"/>
        </w:rPr>
      </w:pPr>
      <w:r w:rsidRPr="00BE16F7">
        <w:rPr>
          <w:rFonts w:ascii="Calibri" w:hAnsi="Calibri" w:cs="Calibri"/>
          <w:noProof/>
        </w:rPr>
        <w:drawing>
          <wp:inline distT="0" distB="0" distL="0" distR="0" wp14:anchorId="72932E6A" wp14:editId="1368945E">
            <wp:extent cx="1042670" cy="609600"/>
            <wp:effectExtent l="0" t="0" r="0" b="0"/>
            <wp:docPr id="5" name="Picture 4" descr="untitled_0">
              <a:extLst xmlns:a="http://schemas.openxmlformats.org/drawingml/2006/main">
                <a:ext uri="{FF2B5EF4-FFF2-40B4-BE49-F238E27FC236}">
                  <a16:creationId xmlns:a16="http://schemas.microsoft.com/office/drawing/2014/main" id="{2F9BDBE2-86D6-7815-BCF7-CC98EB57F2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untitled_0">
                      <a:extLst>
                        <a:ext uri="{FF2B5EF4-FFF2-40B4-BE49-F238E27FC236}">
                          <a16:creationId xmlns:a16="http://schemas.microsoft.com/office/drawing/2014/main" id="{2F9BDBE2-86D6-7815-BCF7-CC98EB57F2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A18E" w14:textId="77777777" w:rsidR="00DF3378" w:rsidRPr="00BE16F7" w:rsidRDefault="00DF3378" w:rsidP="00DF3378">
      <w:pPr>
        <w:jc w:val="center"/>
        <w:rPr>
          <w:rFonts w:ascii="Calibri" w:hAnsi="Calibri" w:cs="Calibri"/>
        </w:rPr>
      </w:pPr>
    </w:p>
    <w:p w14:paraId="04478E23" w14:textId="483FB5CC" w:rsidR="00DF3378" w:rsidRPr="00BE16F7" w:rsidRDefault="00DF3378" w:rsidP="00DF337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E16F7">
        <w:rPr>
          <w:rFonts w:ascii="Calibri" w:hAnsi="Calibri" w:cs="Calibri"/>
          <w:b/>
          <w:bCs/>
          <w:sz w:val="28"/>
          <w:szCs w:val="28"/>
        </w:rPr>
        <w:t>The Person in Scotland and the World: 40 Years of Private Law Reform</w:t>
      </w:r>
    </w:p>
    <w:p w14:paraId="3B456384" w14:textId="585E63EA" w:rsidR="00DF3378" w:rsidRPr="00BE16F7" w:rsidRDefault="00DF3378" w:rsidP="00DF337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E16F7">
        <w:rPr>
          <w:rFonts w:ascii="Calibri" w:hAnsi="Calibri" w:cs="Calibri"/>
          <w:b/>
          <w:bCs/>
          <w:sz w:val="28"/>
          <w:szCs w:val="28"/>
        </w:rPr>
        <w:t xml:space="preserve">A seminar to honour the contribution to scholarship of Professor Kenneth </w:t>
      </w:r>
      <w:proofErr w:type="spellStart"/>
      <w:r w:rsidRPr="00BE16F7">
        <w:rPr>
          <w:rFonts w:ascii="Calibri" w:hAnsi="Calibri" w:cs="Calibri"/>
          <w:b/>
          <w:bCs/>
          <w:sz w:val="28"/>
          <w:szCs w:val="28"/>
        </w:rPr>
        <w:t>McK</w:t>
      </w:r>
      <w:proofErr w:type="spellEnd"/>
      <w:r w:rsidRPr="00BE16F7">
        <w:rPr>
          <w:rFonts w:ascii="Calibri" w:hAnsi="Calibri" w:cs="Calibri"/>
          <w:b/>
          <w:bCs/>
          <w:sz w:val="28"/>
          <w:szCs w:val="28"/>
        </w:rPr>
        <w:t>. Norrie</w:t>
      </w:r>
    </w:p>
    <w:p w14:paraId="07EB6358" w14:textId="77777777" w:rsidR="00DF3378" w:rsidRPr="00BE16F7" w:rsidRDefault="00DF3378" w:rsidP="00DF3378">
      <w:pPr>
        <w:jc w:val="center"/>
        <w:rPr>
          <w:rFonts w:ascii="Calibri" w:hAnsi="Calibri" w:cs="Calibri"/>
        </w:rPr>
      </w:pPr>
    </w:p>
    <w:p w14:paraId="25985630" w14:textId="2FDC4A8E" w:rsidR="00DF3378" w:rsidRPr="00BE16F7" w:rsidRDefault="00DF3378" w:rsidP="00DF3378">
      <w:pPr>
        <w:jc w:val="center"/>
        <w:rPr>
          <w:rFonts w:ascii="Calibri" w:hAnsi="Calibri" w:cs="Calibri"/>
        </w:rPr>
      </w:pPr>
      <w:r w:rsidRPr="00BE16F7">
        <w:rPr>
          <w:rFonts w:ascii="Calibri" w:hAnsi="Calibri" w:cs="Calibri"/>
        </w:rPr>
        <w:t>Friday 15 November 2024</w:t>
      </w:r>
    </w:p>
    <w:p w14:paraId="7935DDAC" w14:textId="43E37C30" w:rsidR="00DF3378" w:rsidRPr="00BE16F7" w:rsidRDefault="004F2484" w:rsidP="00DF3378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University of Strathclyde </w:t>
      </w:r>
      <w:r w:rsidR="005375BB" w:rsidRPr="00BE16F7">
        <w:rPr>
          <w:rFonts w:ascii="Calibri" w:hAnsi="Calibri" w:cs="Calibri"/>
        </w:rPr>
        <w:t>Technology &amp; Innovation Centre, 99 George St. Glasgow. G1 1RD</w:t>
      </w:r>
    </w:p>
    <w:p w14:paraId="4B355493" w14:textId="77777777" w:rsidR="00DF3378" w:rsidRPr="00BE16F7" w:rsidRDefault="00DF3378" w:rsidP="00DF3378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DF3378" w:rsidRPr="00BE16F7" w14:paraId="31214113" w14:textId="77777777" w:rsidTr="005375BB">
        <w:tc>
          <w:tcPr>
            <w:tcW w:w="1980" w:type="dxa"/>
          </w:tcPr>
          <w:p w14:paraId="5E6922B3" w14:textId="5F4DA85F" w:rsidR="00DF3378" w:rsidRPr="00BE16F7" w:rsidRDefault="00DF3378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9:</w:t>
            </w:r>
            <w:r w:rsidR="0095146C">
              <w:rPr>
                <w:rFonts w:ascii="Calibri" w:hAnsi="Calibri" w:cs="Calibri"/>
              </w:rPr>
              <w:t>00</w:t>
            </w:r>
            <w:r w:rsidRPr="00BE16F7">
              <w:rPr>
                <w:rFonts w:ascii="Calibri" w:hAnsi="Calibri" w:cs="Calibri"/>
              </w:rPr>
              <w:t xml:space="preserve"> – 9: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>am</w:t>
            </w:r>
          </w:p>
        </w:tc>
        <w:tc>
          <w:tcPr>
            <w:tcW w:w="7030" w:type="dxa"/>
          </w:tcPr>
          <w:p w14:paraId="3E5B9C4A" w14:textId="77777777" w:rsidR="00DF3378" w:rsidRPr="00BE16F7" w:rsidRDefault="00DF3378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Registration and coffee</w:t>
            </w:r>
          </w:p>
          <w:p w14:paraId="78C82430" w14:textId="77777777" w:rsidR="00DF3378" w:rsidRPr="00BE16F7" w:rsidRDefault="00DF3378" w:rsidP="00DF3378">
            <w:pPr>
              <w:rPr>
                <w:rFonts w:ascii="Calibri" w:hAnsi="Calibri" w:cs="Calibri"/>
              </w:rPr>
            </w:pPr>
          </w:p>
        </w:tc>
      </w:tr>
      <w:tr w:rsidR="005375BB" w:rsidRPr="00BE16F7" w14:paraId="62E7B220" w14:textId="77777777" w:rsidTr="002B33BA">
        <w:tc>
          <w:tcPr>
            <w:tcW w:w="1980" w:type="dxa"/>
          </w:tcPr>
          <w:p w14:paraId="0F55D88D" w14:textId="26FD6997" w:rsidR="005375BB" w:rsidRPr="00BE16F7" w:rsidRDefault="005375BB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9: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 xml:space="preserve"> – </w:t>
            </w:r>
            <w:r w:rsidR="0095146C">
              <w:rPr>
                <w:rFonts w:ascii="Calibri" w:hAnsi="Calibri" w:cs="Calibri"/>
              </w:rPr>
              <w:t>9:45</w:t>
            </w:r>
            <w:r w:rsidRPr="00BE16F7">
              <w:rPr>
                <w:rFonts w:ascii="Calibri" w:hAnsi="Calibri" w:cs="Calibri"/>
              </w:rPr>
              <w:t>am</w:t>
            </w:r>
          </w:p>
          <w:p w14:paraId="63CA3511" w14:textId="77777777" w:rsidR="005375BB" w:rsidRPr="00BE16F7" w:rsidRDefault="005375BB" w:rsidP="00DF3378">
            <w:pPr>
              <w:rPr>
                <w:rFonts w:ascii="Calibri" w:hAnsi="Calibri" w:cs="Calibri"/>
              </w:rPr>
            </w:pPr>
          </w:p>
        </w:tc>
        <w:tc>
          <w:tcPr>
            <w:tcW w:w="7030" w:type="dxa"/>
          </w:tcPr>
          <w:p w14:paraId="31CE2379" w14:textId="4E7528F2" w:rsidR="005375BB" w:rsidRPr="00BE16F7" w:rsidRDefault="005375BB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Welcome</w:t>
            </w:r>
          </w:p>
          <w:p w14:paraId="77422390" w14:textId="6AA941A8" w:rsidR="005375BB" w:rsidRPr="00BE16F7" w:rsidRDefault="005375BB" w:rsidP="005375BB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 xml:space="preserve">The </w:t>
            </w:r>
            <w:r w:rsidR="000656C3">
              <w:rPr>
                <w:rFonts w:ascii="Calibri" w:hAnsi="Calibri" w:cs="Calibri"/>
              </w:rPr>
              <w:t>R</w:t>
            </w:r>
            <w:r w:rsidR="00665A09">
              <w:rPr>
                <w:rFonts w:ascii="Calibri" w:hAnsi="Calibri" w:cs="Calibri"/>
              </w:rPr>
              <w:t>ight</w:t>
            </w:r>
            <w:r w:rsidR="000656C3">
              <w:rPr>
                <w:rFonts w:ascii="Calibri" w:hAnsi="Calibri" w:cs="Calibri"/>
              </w:rPr>
              <w:t xml:space="preserve"> </w:t>
            </w:r>
            <w:r w:rsidRPr="00BE16F7">
              <w:rPr>
                <w:rFonts w:ascii="Calibri" w:hAnsi="Calibri" w:cs="Calibri"/>
              </w:rPr>
              <w:t>Hon Lady Wise (Chair)</w:t>
            </w:r>
          </w:p>
          <w:p w14:paraId="5D22874F" w14:textId="0AA12952" w:rsidR="005375BB" w:rsidRPr="00BE16F7" w:rsidRDefault="005375BB" w:rsidP="005375BB">
            <w:pPr>
              <w:ind w:left="720"/>
              <w:rPr>
                <w:rFonts w:ascii="Calibri" w:hAnsi="Calibri" w:cs="Calibri"/>
              </w:rPr>
            </w:pPr>
            <w:r w:rsidRPr="000F54E2">
              <w:rPr>
                <w:rFonts w:ascii="Calibri" w:hAnsi="Calibri" w:cs="Calibri"/>
              </w:rPr>
              <w:t>Professor Adelyn Wilson, Head of the Law School, University of Strathclyde</w:t>
            </w:r>
          </w:p>
          <w:p w14:paraId="67632DFA" w14:textId="77777777" w:rsidR="005375BB" w:rsidRPr="00BE16F7" w:rsidRDefault="005375BB" w:rsidP="00DF3378">
            <w:pPr>
              <w:rPr>
                <w:rFonts w:ascii="Calibri" w:hAnsi="Calibri" w:cs="Calibri"/>
              </w:rPr>
            </w:pPr>
          </w:p>
        </w:tc>
      </w:tr>
      <w:tr w:rsidR="00EA4417" w:rsidRPr="00BE16F7" w14:paraId="6357E15D" w14:textId="77777777" w:rsidTr="00B33C73">
        <w:tc>
          <w:tcPr>
            <w:tcW w:w="1980" w:type="dxa"/>
          </w:tcPr>
          <w:p w14:paraId="6DA95B73" w14:textId="330B3B7A" w:rsidR="00EA4417" w:rsidRPr="00BE16F7" w:rsidRDefault="0095146C" w:rsidP="00DF33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9:45</w:t>
            </w:r>
            <w:r w:rsidR="00EA4417" w:rsidRPr="00BE16F7">
              <w:rPr>
                <w:rFonts w:ascii="Calibri" w:hAnsi="Calibri" w:cs="Calibri"/>
              </w:rPr>
              <w:t xml:space="preserve"> – 11</w:t>
            </w:r>
            <w:r>
              <w:rPr>
                <w:rFonts w:ascii="Calibri" w:hAnsi="Calibri" w:cs="Calibri"/>
              </w:rPr>
              <w:t>:00</w:t>
            </w:r>
            <w:r w:rsidR="00EA4417" w:rsidRPr="00BE16F7">
              <w:rPr>
                <w:rFonts w:ascii="Calibri" w:hAnsi="Calibri" w:cs="Calibri"/>
              </w:rPr>
              <w:t>am</w:t>
            </w:r>
          </w:p>
        </w:tc>
        <w:tc>
          <w:tcPr>
            <w:tcW w:w="7030" w:type="dxa"/>
          </w:tcPr>
          <w:p w14:paraId="3563D3A9" w14:textId="77777777" w:rsidR="00EA4417" w:rsidRPr="00EA4417" w:rsidRDefault="00EA4417" w:rsidP="00EA4417">
            <w:pPr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  <w:i/>
                <w:iCs/>
              </w:rPr>
              <w:t>Shaping the Law: Professor Norrie’s contribution to law reform in Scotland</w:t>
            </w:r>
            <w:r w:rsidRPr="00EA4417">
              <w:rPr>
                <w:rFonts w:ascii="Calibri" w:hAnsi="Calibri" w:cs="Calibri"/>
              </w:rPr>
              <w:t> </w:t>
            </w:r>
          </w:p>
          <w:p w14:paraId="51BBBCB5" w14:textId="77777777" w:rsidR="00EA4417" w:rsidRPr="00EA4417" w:rsidRDefault="00EA4417" w:rsidP="00EA4417">
            <w:pPr>
              <w:ind w:left="720"/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</w:rPr>
              <w:t>Professor Gillian Black, Scottish Law Commission &amp; University of Edinburgh</w:t>
            </w:r>
          </w:p>
          <w:p w14:paraId="61D37DE1" w14:textId="77777777" w:rsidR="00EA4417" w:rsidRPr="00BE16F7" w:rsidRDefault="00EA4417" w:rsidP="00EA4417">
            <w:pPr>
              <w:rPr>
                <w:rFonts w:ascii="Calibri" w:hAnsi="Calibri" w:cs="Calibri"/>
              </w:rPr>
            </w:pPr>
          </w:p>
          <w:p w14:paraId="5FEE77A7" w14:textId="77777777" w:rsidR="00EA4417" w:rsidRPr="00EA4417" w:rsidRDefault="00EA4417" w:rsidP="00EA4417">
            <w:pPr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  <w:i/>
                <w:iCs/>
              </w:rPr>
              <w:t>What would a progressive abortion law look like in Scotland?</w:t>
            </w:r>
            <w:r w:rsidRPr="00EA4417">
              <w:rPr>
                <w:rFonts w:ascii="Calibri" w:hAnsi="Calibri" w:cs="Calibri"/>
              </w:rPr>
              <w:t> </w:t>
            </w:r>
          </w:p>
          <w:p w14:paraId="5A713CB3" w14:textId="77777777" w:rsidR="00EA4417" w:rsidRDefault="00EA4417" w:rsidP="00EA4417">
            <w:pPr>
              <w:ind w:left="720"/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</w:rPr>
              <w:t> Dr Lynsey Mitchell, University of Strathclyde</w:t>
            </w:r>
          </w:p>
          <w:p w14:paraId="4417E826" w14:textId="77777777" w:rsidR="00456F07" w:rsidRDefault="00456F07" w:rsidP="00EA4417">
            <w:pPr>
              <w:ind w:left="720"/>
              <w:rPr>
                <w:rFonts w:ascii="Calibri" w:hAnsi="Calibri" w:cs="Calibri"/>
              </w:rPr>
            </w:pPr>
          </w:p>
          <w:p w14:paraId="289DEF74" w14:textId="77777777" w:rsidR="00987198" w:rsidRPr="00BE16F7" w:rsidRDefault="00987198" w:rsidP="0098719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>Disputed information in a children’s hearing: Is there still a defence of O v Rae?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4DF80204" w14:textId="77777777" w:rsidR="00987198" w:rsidRPr="00BE16F7" w:rsidRDefault="00987198" w:rsidP="00987198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Dr Alyson Evans, University of Strathclyde</w:t>
            </w:r>
          </w:p>
          <w:p w14:paraId="7839FACF" w14:textId="77777777" w:rsidR="00EA4417" w:rsidRPr="00BE16F7" w:rsidRDefault="00EA4417" w:rsidP="00D2083C">
            <w:pPr>
              <w:rPr>
                <w:rFonts w:ascii="Calibri" w:hAnsi="Calibri" w:cs="Calibri"/>
              </w:rPr>
            </w:pPr>
          </w:p>
        </w:tc>
      </w:tr>
      <w:tr w:rsidR="00EA4417" w:rsidRPr="00BE16F7" w14:paraId="4CA57EDD" w14:textId="77777777" w:rsidTr="00E707D4">
        <w:tc>
          <w:tcPr>
            <w:tcW w:w="1980" w:type="dxa"/>
          </w:tcPr>
          <w:p w14:paraId="3D6DAAE4" w14:textId="327B8850" w:rsidR="00EA4417" w:rsidRPr="00BE16F7" w:rsidRDefault="00EA441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11</w:t>
            </w:r>
            <w:r w:rsidR="0095146C">
              <w:rPr>
                <w:rFonts w:ascii="Calibri" w:hAnsi="Calibri" w:cs="Calibri"/>
              </w:rPr>
              <w:t>:00</w:t>
            </w:r>
            <w:r w:rsidRPr="00BE16F7">
              <w:rPr>
                <w:rFonts w:ascii="Calibri" w:hAnsi="Calibri" w:cs="Calibri"/>
              </w:rPr>
              <w:t xml:space="preserve"> – 11:</w:t>
            </w:r>
            <w:r w:rsidR="0095146C">
              <w:rPr>
                <w:rFonts w:ascii="Calibri" w:hAnsi="Calibri" w:cs="Calibri"/>
              </w:rPr>
              <w:t>15</w:t>
            </w:r>
            <w:r w:rsidRPr="00BE16F7">
              <w:rPr>
                <w:rFonts w:ascii="Calibri" w:hAnsi="Calibri" w:cs="Calibri"/>
              </w:rPr>
              <w:t>am</w:t>
            </w:r>
          </w:p>
        </w:tc>
        <w:tc>
          <w:tcPr>
            <w:tcW w:w="7030" w:type="dxa"/>
          </w:tcPr>
          <w:p w14:paraId="73C64605" w14:textId="77777777" w:rsidR="00EA4417" w:rsidRPr="00BE16F7" w:rsidRDefault="00EA4417" w:rsidP="00EA441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BREAK</w:t>
            </w:r>
          </w:p>
          <w:p w14:paraId="7BB79394" w14:textId="77777777" w:rsidR="00EA4417" w:rsidRPr="00BE16F7" w:rsidRDefault="00EA4417" w:rsidP="00DF3378">
            <w:pPr>
              <w:rPr>
                <w:rFonts w:ascii="Calibri" w:hAnsi="Calibri" w:cs="Calibri"/>
              </w:rPr>
            </w:pPr>
          </w:p>
        </w:tc>
      </w:tr>
      <w:tr w:rsidR="00EA4417" w:rsidRPr="00BE16F7" w14:paraId="0A1A8751" w14:textId="77777777" w:rsidTr="005A66B2">
        <w:tc>
          <w:tcPr>
            <w:tcW w:w="1980" w:type="dxa"/>
          </w:tcPr>
          <w:p w14:paraId="0400C5EC" w14:textId="665DF24D" w:rsidR="00EA4417" w:rsidRPr="00BE16F7" w:rsidRDefault="00EA441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11:</w:t>
            </w:r>
            <w:r w:rsidR="0095146C">
              <w:rPr>
                <w:rFonts w:ascii="Calibri" w:hAnsi="Calibri" w:cs="Calibri"/>
              </w:rPr>
              <w:t>15</w:t>
            </w:r>
            <w:r w:rsidRPr="00BE16F7">
              <w:rPr>
                <w:rFonts w:ascii="Calibri" w:hAnsi="Calibri" w:cs="Calibri"/>
              </w:rPr>
              <w:t xml:space="preserve"> – 1</w:t>
            </w:r>
            <w:r w:rsidR="00987198">
              <w:rPr>
                <w:rFonts w:ascii="Calibri" w:hAnsi="Calibri" w:cs="Calibri"/>
              </w:rPr>
              <w:t>2: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3BAA13FD" w14:textId="37EECDB9" w:rsidR="00EA4417" w:rsidRPr="00EA4417" w:rsidRDefault="00EA4417" w:rsidP="00EA4417">
            <w:pPr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  <w:i/>
                <w:iCs/>
              </w:rPr>
              <w:t xml:space="preserve">An Age of Inconsistency: The </w:t>
            </w:r>
            <w:r w:rsidR="00786B7B">
              <w:rPr>
                <w:rFonts w:ascii="Calibri" w:hAnsi="Calibri" w:cs="Calibri"/>
                <w:i/>
                <w:iCs/>
              </w:rPr>
              <w:t>l</w:t>
            </w:r>
            <w:r w:rsidRPr="00EA4417">
              <w:rPr>
                <w:rFonts w:ascii="Calibri" w:hAnsi="Calibri" w:cs="Calibri"/>
                <w:i/>
                <w:iCs/>
              </w:rPr>
              <w:t xml:space="preserve">egal </w:t>
            </w:r>
            <w:r w:rsidR="00786B7B">
              <w:rPr>
                <w:rFonts w:ascii="Calibri" w:hAnsi="Calibri" w:cs="Calibri"/>
                <w:i/>
                <w:iCs/>
              </w:rPr>
              <w:t>c</w:t>
            </w:r>
            <w:r w:rsidRPr="00EA4417">
              <w:rPr>
                <w:rFonts w:ascii="Calibri" w:hAnsi="Calibri" w:cs="Calibri"/>
                <w:i/>
                <w:iCs/>
              </w:rPr>
              <w:t xml:space="preserve">apacity and </w:t>
            </w:r>
            <w:r w:rsidR="00786B7B">
              <w:rPr>
                <w:rFonts w:ascii="Calibri" w:hAnsi="Calibri" w:cs="Calibri"/>
                <w:i/>
                <w:iCs/>
              </w:rPr>
              <w:t>r</w:t>
            </w:r>
            <w:r w:rsidRPr="00EA4417">
              <w:rPr>
                <w:rFonts w:ascii="Calibri" w:hAnsi="Calibri" w:cs="Calibri"/>
                <w:i/>
                <w:iCs/>
              </w:rPr>
              <w:t xml:space="preserve">esponsibility of </w:t>
            </w:r>
            <w:r w:rsidR="00786B7B">
              <w:rPr>
                <w:rFonts w:ascii="Calibri" w:hAnsi="Calibri" w:cs="Calibri"/>
                <w:i/>
                <w:iCs/>
              </w:rPr>
              <w:t>c</w:t>
            </w:r>
            <w:r w:rsidRPr="00EA4417">
              <w:rPr>
                <w:rFonts w:ascii="Calibri" w:hAnsi="Calibri" w:cs="Calibri"/>
                <w:i/>
                <w:iCs/>
              </w:rPr>
              <w:t xml:space="preserve">hildren and </w:t>
            </w:r>
            <w:r w:rsidR="00786B7B">
              <w:rPr>
                <w:rFonts w:ascii="Calibri" w:hAnsi="Calibri" w:cs="Calibri"/>
                <w:i/>
                <w:iCs/>
              </w:rPr>
              <w:t>y</w:t>
            </w:r>
            <w:r w:rsidRPr="00EA4417">
              <w:rPr>
                <w:rFonts w:ascii="Calibri" w:hAnsi="Calibri" w:cs="Calibri"/>
                <w:i/>
                <w:iCs/>
              </w:rPr>
              <w:t xml:space="preserve">oung </w:t>
            </w:r>
            <w:r w:rsidR="00786B7B">
              <w:rPr>
                <w:rFonts w:ascii="Calibri" w:hAnsi="Calibri" w:cs="Calibri"/>
                <w:i/>
                <w:iCs/>
              </w:rPr>
              <w:t>p</w:t>
            </w:r>
            <w:r w:rsidRPr="00EA4417">
              <w:rPr>
                <w:rFonts w:ascii="Calibri" w:hAnsi="Calibri" w:cs="Calibri"/>
                <w:i/>
                <w:iCs/>
              </w:rPr>
              <w:t>eople in Scotland</w:t>
            </w:r>
            <w:r w:rsidRPr="00EA4417">
              <w:rPr>
                <w:rFonts w:ascii="Calibri" w:hAnsi="Calibri" w:cs="Calibri"/>
              </w:rPr>
              <w:t> </w:t>
            </w:r>
          </w:p>
          <w:p w14:paraId="5CE7B6BD" w14:textId="660487CB" w:rsidR="00EA4417" w:rsidRDefault="00BA422E" w:rsidP="00BA422E">
            <w:pPr>
              <w:ind w:left="720"/>
              <w:rPr>
                <w:rFonts w:ascii="Calibri" w:hAnsi="Calibri" w:cs="Calibri"/>
              </w:rPr>
            </w:pPr>
            <w:r w:rsidRPr="00BA422E">
              <w:rPr>
                <w:rFonts w:ascii="Calibri" w:hAnsi="Calibri" w:cs="Calibri"/>
              </w:rPr>
              <w:t>Elaine E. Sutherland, Professor Emerita University of Stirling &amp; Distinguished Professor Emerita Lewis and Clark Law School, Portland, Oregon</w:t>
            </w:r>
          </w:p>
          <w:p w14:paraId="157CA0AD" w14:textId="77777777" w:rsidR="00BA422E" w:rsidRPr="00BE16F7" w:rsidRDefault="00BA422E" w:rsidP="00BA422E">
            <w:pPr>
              <w:ind w:left="720"/>
              <w:rPr>
                <w:rFonts w:ascii="Calibri" w:hAnsi="Calibri" w:cs="Calibri"/>
              </w:rPr>
            </w:pPr>
          </w:p>
          <w:p w14:paraId="6E616119" w14:textId="233E32B1" w:rsidR="00EA4417" w:rsidRPr="00EA4417" w:rsidRDefault="00EA4417" w:rsidP="00EA4417">
            <w:pPr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  <w:i/>
                <w:iCs/>
              </w:rPr>
              <w:t xml:space="preserve">Crossing Borders: Changing </w:t>
            </w:r>
            <w:r w:rsidR="00786B7B">
              <w:rPr>
                <w:rFonts w:ascii="Calibri" w:hAnsi="Calibri" w:cs="Calibri"/>
                <w:i/>
                <w:iCs/>
              </w:rPr>
              <w:t>a</w:t>
            </w:r>
            <w:r w:rsidRPr="00EA4417">
              <w:rPr>
                <w:rFonts w:ascii="Calibri" w:hAnsi="Calibri" w:cs="Calibri"/>
                <w:i/>
                <w:iCs/>
              </w:rPr>
              <w:t xml:space="preserve">pproaches to </w:t>
            </w:r>
            <w:r w:rsidR="00786B7B">
              <w:rPr>
                <w:rFonts w:ascii="Calibri" w:hAnsi="Calibri" w:cs="Calibri"/>
                <w:i/>
                <w:iCs/>
              </w:rPr>
              <w:t>c</w:t>
            </w:r>
            <w:r w:rsidRPr="00EA4417">
              <w:rPr>
                <w:rFonts w:ascii="Calibri" w:hAnsi="Calibri" w:cs="Calibri"/>
                <w:i/>
                <w:iCs/>
              </w:rPr>
              <w:t xml:space="preserve">hildren’s </w:t>
            </w:r>
            <w:r w:rsidR="00786B7B">
              <w:rPr>
                <w:rFonts w:ascii="Calibri" w:hAnsi="Calibri" w:cs="Calibri"/>
                <w:i/>
                <w:iCs/>
              </w:rPr>
              <w:t>v</w:t>
            </w:r>
            <w:r w:rsidRPr="00EA4417">
              <w:rPr>
                <w:rFonts w:ascii="Calibri" w:hAnsi="Calibri" w:cs="Calibri"/>
                <w:i/>
                <w:iCs/>
              </w:rPr>
              <w:t>iews</w:t>
            </w:r>
            <w:r w:rsidRPr="00EA4417">
              <w:rPr>
                <w:rFonts w:ascii="Calibri" w:hAnsi="Calibri" w:cs="Calibri"/>
              </w:rPr>
              <w:t> </w:t>
            </w:r>
          </w:p>
          <w:p w14:paraId="28D6FE3C" w14:textId="77777777" w:rsidR="00EA4417" w:rsidRPr="00BE16F7" w:rsidRDefault="00EA4417" w:rsidP="00EA4417">
            <w:pPr>
              <w:ind w:left="720"/>
              <w:rPr>
                <w:rFonts w:ascii="Calibri" w:hAnsi="Calibri" w:cs="Calibri"/>
              </w:rPr>
            </w:pPr>
            <w:r w:rsidRPr="00EA4417">
              <w:rPr>
                <w:rFonts w:ascii="Calibri" w:hAnsi="Calibri" w:cs="Calibri"/>
              </w:rPr>
              <w:t xml:space="preserve">Janys M. Scott KC, Westwater Advocates </w:t>
            </w:r>
          </w:p>
          <w:p w14:paraId="621EBB2C" w14:textId="77777777" w:rsidR="00EA4417" w:rsidRPr="00BE16F7" w:rsidRDefault="00EA4417" w:rsidP="00EA4417">
            <w:pPr>
              <w:ind w:left="720"/>
              <w:rPr>
                <w:rFonts w:ascii="Calibri" w:hAnsi="Calibri" w:cs="Calibri"/>
              </w:rPr>
            </w:pPr>
          </w:p>
          <w:p w14:paraId="15E9F108" w14:textId="28F5FCC1" w:rsidR="00EA4417" w:rsidRPr="00BE16F7" w:rsidRDefault="00EA4417" w:rsidP="00EA4417">
            <w:pPr>
              <w:rPr>
                <w:rFonts w:ascii="Calibri" w:hAnsi="Calibri" w:cs="Calibri"/>
                <w:i/>
                <w:iCs/>
              </w:rPr>
            </w:pPr>
            <w:r w:rsidRPr="00BE16F7">
              <w:rPr>
                <w:rFonts w:ascii="Calibri" w:hAnsi="Calibri" w:cs="Calibri"/>
                <w:i/>
                <w:iCs/>
              </w:rPr>
              <w:lastRenderedPageBreak/>
              <w:t>The Incorporation of the UN Convention on the Rights of the Child</w:t>
            </w:r>
            <w:r w:rsidR="00A93A52">
              <w:rPr>
                <w:rFonts w:ascii="Calibri" w:hAnsi="Calibri" w:cs="Calibri"/>
                <w:i/>
                <w:iCs/>
              </w:rPr>
              <w:t xml:space="preserve"> in Scotland</w:t>
            </w:r>
          </w:p>
          <w:p w14:paraId="6F3D14E7" w14:textId="524CEC2C" w:rsidR="00EA4417" w:rsidRPr="00EA4417" w:rsidRDefault="00EA441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Bruce Adamson, previous Children and Young People’s Commissioner Scotland</w:t>
            </w:r>
          </w:p>
          <w:p w14:paraId="4D4278A1" w14:textId="77777777" w:rsidR="00EA4417" w:rsidRPr="00BE16F7" w:rsidRDefault="00EA4417" w:rsidP="00987198">
            <w:pPr>
              <w:rPr>
                <w:rFonts w:ascii="Calibri" w:hAnsi="Calibri" w:cs="Calibri"/>
              </w:rPr>
            </w:pPr>
          </w:p>
        </w:tc>
      </w:tr>
    </w:tbl>
    <w:p w14:paraId="6346FF5D" w14:textId="77777777" w:rsidR="00BE16F7" w:rsidRPr="00BE16F7" w:rsidRDefault="00BE16F7" w:rsidP="00BE16F7">
      <w:pPr>
        <w:framePr w:hSpace="180" w:wrap="around" w:vAnchor="page" w:hAnchor="page" w:x="1304" w:y="244"/>
        <w:rPr>
          <w:rFonts w:ascii="Calibri" w:hAnsi="Calibri" w:cs="Calibri"/>
          <w:highlight w:val="yellow"/>
        </w:rPr>
      </w:pPr>
    </w:p>
    <w:p w14:paraId="35BF89C6" w14:textId="77777777" w:rsidR="00BE16F7" w:rsidRPr="00BE16F7" w:rsidRDefault="00BE16F7" w:rsidP="00BE16F7">
      <w:pPr>
        <w:framePr w:hSpace="180" w:wrap="around" w:vAnchor="page" w:hAnchor="page" w:x="1304" w:y="244"/>
        <w:rPr>
          <w:rFonts w:ascii="Calibri" w:hAnsi="Calibri" w:cs="Calibri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BE16F7" w:rsidRPr="00BE16F7" w14:paraId="1709E609" w14:textId="77777777" w:rsidTr="005A6889">
        <w:tc>
          <w:tcPr>
            <w:tcW w:w="1980" w:type="dxa"/>
          </w:tcPr>
          <w:p w14:paraId="36C5E533" w14:textId="07D985B0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</w:t>
            </w:r>
            <w:r w:rsidR="00987198">
              <w:rPr>
                <w:rFonts w:ascii="Calibri" w:hAnsi="Calibri" w:cs="Calibri"/>
              </w:rPr>
              <w:t>2</w:t>
            </w:r>
            <w:r w:rsidRPr="00BE16F7">
              <w:rPr>
                <w:rFonts w:ascii="Calibri" w:hAnsi="Calibri" w:cs="Calibri"/>
              </w:rPr>
              <w:t>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 xml:space="preserve"> – 13: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29B65FEB" w14:textId="669AD395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LUNCH</w:t>
            </w:r>
          </w:p>
          <w:p w14:paraId="716DA96E" w14:textId="77777777" w:rsidR="00BE16F7" w:rsidRPr="00BE16F7" w:rsidRDefault="00BE16F7" w:rsidP="00DF3378">
            <w:pPr>
              <w:rPr>
                <w:rFonts w:ascii="Calibri" w:hAnsi="Calibri" w:cs="Calibri"/>
              </w:rPr>
            </w:pPr>
          </w:p>
        </w:tc>
      </w:tr>
      <w:tr w:rsidR="00BE16F7" w:rsidRPr="00BE16F7" w14:paraId="70D0FF47" w14:textId="77777777" w:rsidTr="00217196">
        <w:tc>
          <w:tcPr>
            <w:tcW w:w="1980" w:type="dxa"/>
          </w:tcPr>
          <w:p w14:paraId="4C621CCD" w14:textId="3FF916E2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13: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 xml:space="preserve"> – 1</w:t>
            </w:r>
            <w:r w:rsidR="0095146C">
              <w:rPr>
                <w:rFonts w:ascii="Calibri" w:hAnsi="Calibri" w:cs="Calibri"/>
              </w:rPr>
              <w:t>4</w:t>
            </w:r>
            <w:r w:rsidR="00ED77A3">
              <w:rPr>
                <w:rFonts w:ascii="Calibri" w:hAnsi="Calibri" w:cs="Calibri"/>
              </w:rPr>
              <w:t>:</w:t>
            </w:r>
            <w:r w:rsidR="0095146C">
              <w:rPr>
                <w:rFonts w:ascii="Calibri" w:hAnsi="Calibri" w:cs="Calibri"/>
              </w:rPr>
              <w:t>45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50E872D1" w14:textId="73A8E10C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>Trans Parenthood: “Factual Purposes” and “Legal Statuses” 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0089A55B" w14:textId="77777777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Dr Alan Brown, University of Glasgow</w:t>
            </w:r>
          </w:p>
          <w:p w14:paraId="13B7D36D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  <w:p w14:paraId="6E074472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 xml:space="preserve">Case-watching and </w:t>
            </w:r>
            <w:proofErr w:type="gramStart"/>
            <w:r w:rsidRPr="00BE16F7">
              <w:rPr>
                <w:rFonts w:ascii="Calibri" w:hAnsi="Calibri" w:cs="Calibri"/>
                <w:i/>
                <w:iCs/>
              </w:rPr>
              <w:t>trend-spotting</w:t>
            </w:r>
            <w:proofErr w:type="gramEnd"/>
            <w:r w:rsidRPr="00BE16F7">
              <w:rPr>
                <w:rFonts w:ascii="Calibri" w:hAnsi="Calibri" w:cs="Calibri"/>
                <w:i/>
                <w:iCs/>
              </w:rPr>
              <w:t>: shifting habits of domestic abuse in Scots family law 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27D9ABF2" w14:textId="77777777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Professor Jane Mair, University of Glasgow</w:t>
            </w:r>
          </w:p>
          <w:p w14:paraId="65D67A80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  <w:p w14:paraId="0C643643" w14:textId="5FF820FA" w:rsidR="00BE16F7" w:rsidRPr="00BE16F7" w:rsidRDefault="00BE16F7" w:rsidP="00BE16F7">
            <w:pPr>
              <w:rPr>
                <w:rFonts w:ascii="Calibri" w:hAnsi="Calibri" w:cs="Calibri"/>
                <w:i/>
                <w:iCs/>
              </w:rPr>
            </w:pPr>
            <w:r w:rsidRPr="00BE16F7">
              <w:rPr>
                <w:rFonts w:ascii="Calibri" w:hAnsi="Calibri" w:cs="Calibri"/>
                <w:i/>
                <w:iCs/>
              </w:rPr>
              <w:t>Succession</w:t>
            </w:r>
          </w:p>
          <w:p w14:paraId="5245BB64" w14:textId="6FFF39DC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Dr Dot Reid, University of Glasgow</w:t>
            </w:r>
          </w:p>
          <w:p w14:paraId="3DC2AF6F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</w:tc>
      </w:tr>
      <w:tr w:rsidR="00BE16F7" w:rsidRPr="00BE16F7" w14:paraId="2CD7AEA7" w14:textId="77777777" w:rsidTr="004C28D2">
        <w:tc>
          <w:tcPr>
            <w:tcW w:w="1980" w:type="dxa"/>
          </w:tcPr>
          <w:p w14:paraId="625F9D22" w14:textId="67233B46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</w:t>
            </w:r>
            <w:r w:rsidR="0095146C">
              <w:rPr>
                <w:rFonts w:ascii="Calibri" w:hAnsi="Calibri" w:cs="Calibri"/>
              </w:rPr>
              <w:t>4</w:t>
            </w:r>
            <w:r w:rsidR="00ED77A3">
              <w:rPr>
                <w:rFonts w:ascii="Calibri" w:hAnsi="Calibri" w:cs="Calibri"/>
              </w:rPr>
              <w:t>:</w:t>
            </w:r>
            <w:r w:rsidR="0095146C">
              <w:rPr>
                <w:rFonts w:ascii="Calibri" w:hAnsi="Calibri" w:cs="Calibri"/>
              </w:rPr>
              <w:t>45</w:t>
            </w:r>
            <w:r w:rsidRPr="00BE16F7">
              <w:rPr>
                <w:rFonts w:ascii="Calibri" w:hAnsi="Calibri" w:cs="Calibri"/>
              </w:rPr>
              <w:t xml:space="preserve"> – 15</w:t>
            </w:r>
            <w:r w:rsidR="0095146C">
              <w:rPr>
                <w:rFonts w:ascii="Calibri" w:hAnsi="Calibri" w:cs="Calibri"/>
              </w:rPr>
              <w:t>:00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29201D9B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BREAK</w:t>
            </w:r>
          </w:p>
          <w:p w14:paraId="136BE25C" w14:textId="77777777" w:rsidR="00BE16F7" w:rsidRPr="00BE16F7" w:rsidRDefault="00BE16F7" w:rsidP="00DF3378">
            <w:pPr>
              <w:rPr>
                <w:rFonts w:ascii="Calibri" w:hAnsi="Calibri" w:cs="Calibri"/>
              </w:rPr>
            </w:pPr>
          </w:p>
        </w:tc>
      </w:tr>
      <w:tr w:rsidR="00BE16F7" w:rsidRPr="00BE16F7" w14:paraId="53B60FBC" w14:textId="77777777" w:rsidTr="00A303A6">
        <w:tc>
          <w:tcPr>
            <w:tcW w:w="1980" w:type="dxa"/>
          </w:tcPr>
          <w:p w14:paraId="1EDDAF6C" w14:textId="353E6B75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15:</w:t>
            </w:r>
            <w:r w:rsidR="0095146C">
              <w:rPr>
                <w:rFonts w:ascii="Calibri" w:hAnsi="Calibri" w:cs="Calibri"/>
              </w:rPr>
              <w:t>00</w:t>
            </w:r>
            <w:r w:rsidRPr="00BE16F7">
              <w:rPr>
                <w:rFonts w:ascii="Calibri" w:hAnsi="Calibri" w:cs="Calibri"/>
              </w:rPr>
              <w:t xml:space="preserve"> – 16:</w:t>
            </w:r>
            <w:r w:rsidR="0095146C">
              <w:rPr>
                <w:rFonts w:ascii="Calibri" w:hAnsi="Calibri" w:cs="Calibri"/>
              </w:rPr>
              <w:t>15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24BC9D95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>From ‘rough and ready’ to regulated? The case for adopting a children’s rights-based approach in childhood negligence proceedings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66ED44B3" w14:textId="08BB6ED1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 Dr Lesley-Anne Barnes</w:t>
            </w:r>
            <w:r w:rsidR="000A0F81">
              <w:rPr>
                <w:rFonts w:ascii="Calibri" w:hAnsi="Calibri" w:cs="Calibri"/>
              </w:rPr>
              <w:t xml:space="preserve"> </w:t>
            </w:r>
            <w:r w:rsidRPr="00BE16F7">
              <w:rPr>
                <w:rFonts w:ascii="Calibri" w:hAnsi="Calibri" w:cs="Calibri"/>
              </w:rPr>
              <w:t>Macfarlane, University of Glasgow</w:t>
            </w:r>
          </w:p>
          <w:p w14:paraId="377179E5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  <w:p w14:paraId="3BF1115C" w14:textId="09BFC6A7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 xml:space="preserve">Reflecting on Romantic </w:t>
            </w:r>
            <w:proofErr w:type="spellStart"/>
            <w:r w:rsidRPr="00BE16F7">
              <w:rPr>
                <w:rFonts w:ascii="Calibri" w:hAnsi="Calibri" w:cs="Calibri"/>
                <w:i/>
                <w:iCs/>
              </w:rPr>
              <w:t>Romanisms</w:t>
            </w:r>
            <w:proofErr w:type="spellEnd"/>
            <w:r w:rsidRPr="00BE16F7">
              <w:rPr>
                <w:rFonts w:ascii="Calibri" w:hAnsi="Calibri" w:cs="Calibri"/>
                <w:i/>
                <w:iCs/>
              </w:rPr>
              <w:t xml:space="preserve">: Divine </w:t>
            </w:r>
            <w:r w:rsidR="000656C3">
              <w:rPr>
                <w:rFonts w:ascii="Calibri" w:hAnsi="Calibri" w:cs="Calibri"/>
                <w:i/>
                <w:iCs/>
              </w:rPr>
              <w:t>J</w:t>
            </w:r>
            <w:r w:rsidR="000656C3" w:rsidRPr="00BE16F7">
              <w:rPr>
                <w:rFonts w:ascii="Calibri" w:hAnsi="Calibri" w:cs="Calibri"/>
                <w:i/>
                <w:iCs/>
              </w:rPr>
              <w:t>anus</w:t>
            </w:r>
            <w:r w:rsidRPr="00BE16F7">
              <w:rPr>
                <w:rFonts w:ascii="Calibri" w:hAnsi="Calibri" w:cs="Calibri"/>
                <w:i/>
                <w:iCs/>
              </w:rPr>
              <w:t xml:space="preserve"> and the </w:t>
            </w:r>
            <w:r w:rsidR="00786B7B">
              <w:rPr>
                <w:rFonts w:ascii="Calibri" w:hAnsi="Calibri" w:cs="Calibri"/>
                <w:i/>
                <w:iCs/>
              </w:rPr>
              <w:t>d</w:t>
            </w:r>
            <w:r w:rsidRPr="00BE16F7">
              <w:rPr>
                <w:rFonts w:ascii="Calibri" w:hAnsi="Calibri" w:cs="Calibri"/>
                <w:i/>
                <w:iCs/>
              </w:rPr>
              <w:t>elict of ‘</w:t>
            </w:r>
            <w:r w:rsidR="00786B7B">
              <w:rPr>
                <w:rFonts w:ascii="Calibri" w:hAnsi="Calibri" w:cs="Calibri"/>
                <w:i/>
                <w:iCs/>
              </w:rPr>
              <w:t>a</w:t>
            </w:r>
            <w:r w:rsidRPr="00BE16F7">
              <w:rPr>
                <w:rFonts w:ascii="Calibri" w:hAnsi="Calibri" w:cs="Calibri"/>
                <w:i/>
                <w:iCs/>
              </w:rPr>
              <w:t>ssault’ 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228F9795" w14:textId="2FF5B0E7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 Dr Jonathan Brown, University of Strathclyde</w:t>
            </w:r>
          </w:p>
          <w:p w14:paraId="175E0B21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  <w:p w14:paraId="3804E976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  <w:i/>
                <w:iCs/>
              </w:rPr>
              <w:t>Dignity and Delict</w:t>
            </w:r>
            <w:r w:rsidRPr="00BE16F7">
              <w:rPr>
                <w:rFonts w:ascii="Calibri" w:hAnsi="Calibri" w:cs="Calibri"/>
              </w:rPr>
              <w:t> </w:t>
            </w:r>
          </w:p>
          <w:p w14:paraId="2F7D31E7" w14:textId="77777777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Dr Stephen Bogle, University of Glasgow </w:t>
            </w:r>
          </w:p>
          <w:p w14:paraId="3805DB2D" w14:textId="77777777" w:rsidR="00BE16F7" w:rsidRPr="00BE16F7" w:rsidRDefault="00BE16F7" w:rsidP="00BE16F7">
            <w:pPr>
              <w:rPr>
                <w:rFonts w:ascii="Calibri" w:hAnsi="Calibri" w:cs="Calibri"/>
              </w:rPr>
            </w:pPr>
          </w:p>
        </w:tc>
      </w:tr>
      <w:tr w:rsidR="00BE16F7" w:rsidRPr="00BE16F7" w14:paraId="23560B4B" w14:textId="77777777" w:rsidTr="0092332A">
        <w:tc>
          <w:tcPr>
            <w:tcW w:w="1980" w:type="dxa"/>
          </w:tcPr>
          <w:p w14:paraId="5B6952E5" w14:textId="1D313E8C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16:</w:t>
            </w:r>
            <w:r w:rsidR="0095146C">
              <w:rPr>
                <w:rFonts w:ascii="Calibri" w:hAnsi="Calibri" w:cs="Calibri"/>
              </w:rPr>
              <w:t>15</w:t>
            </w:r>
            <w:r w:rsidRPr="00BE16F7">
              <w:rPr>
                <w:rFonts w:ascii="Calibri" w:hAnsi="Calibri" w:cs="Calibri"/>
              </w:rPr>
              <w:t xml:space="preserve"> - 16:</w:t>
            </w:r>
            <w:r w:rsidR="0095146C">
              <w:rPr>
                <w:rFonts w:ascii="Calibri" w:hAnsi="Calibri" w:cs="Calibri"/>
              </w:rPr>
              <w:t>30</w:t>
            </w:r>
            <w:r w:rsidRPr="00BE16F7">
              <w:rPr>
                <w:rFonts w:ascii="Calibri" w:hAnsi="Calibri" w:cs="Calibri"/>
              </w:rPr>
              <w:t>pm</w:t>
            </w:r>
          </w:p>
        </w:tc>
        <w:tc>
          <w:tcPr>
            <w:tcW w:w="7030" w:type="dxa"/>
          </w:tcPr>
          <w:p w14:paraId="124CD480" w14:textId="1A417B3B" w:rsidR="00BE16F7" w:rsidRPr="00BE16F7" w:rsidRDefault="00BE16F7" w:rsidP="00DF3378">
            <w:pPr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>Chair’s Reflections &amp; Close</w:t>
            </w:r>
          </w:p>
          <w:p w14:paraId="02B07AE1" w14:textId="753FB6E1" w:rsidR="00BE16F7" w:rsidRDefault="00BE16F7" w:rsidP="00BE16F7">
            <w:pPr>
              <w:ind w:left="720"/>
              <w:rPr>
                <w:rFonts w:ascii="Calibri" w:hAnsi="Calibri" w:cs="Calibri"/>
              </w:rPr>
            </w:pPr>
            <w:r w:rsidRPr="00BE16F7">
              <w:rPr>
                <w:rFonts w:ascii="Calibri" w:hAnsi="Calibri" w:cs="Calibri"/>
              </w:rPr>
              <w:t xml:space="preserve">The </w:t>
            </w:r>
            <w:r w:rsidR="0095146C">
              <w:rPr>
                <w:rFonts w:ascii="Calibri" w:hAnsi="Calibri" w:cs="Calibri"/>
              </w:rPr>
              <w:t>R</w:t>
            </w:r>
            <w:r w:rsidR="00665A09">
              <w:rPr>
                <w:rFonts w:ascii="Calibri" w:hAnsi="Calibri" w:cs="Calibri"/>
              </w:rPr>
              <w:t>ight</w:t>
            </w:r>
            <w:r w:rsidR="0095146C">
              <w:rPr>
                <w:rFonts w:ascii="Calibri" w:hAnsi="Calibri" w:cs="Calibri"/>
              </w:rPr>
              <w:t xml:space="preserve"> </w:t>
            </w:r>
            <w:r w:rsidRPr="00BE16F7">
              <w:rPr>
                <w:rFonts w:ascii="Calibri" w:hAnsi="Calibri" w:cs="Calibri"/>
              </w:rPr>
              <w:t>Hon Lady Wise</w:t>
            </w:r>
          </w:p>
          <w:p w14:paraId="33C4E370" w14:textId="7775BFEA" w:rsidR="00BE16F7" w:rsidRPr="00BE16F7" w:rsidRDefault="00BE16F7" w:rsidP="00BE16F7">
            <w:pPr>
              <w:ind w:left="720"/>
              <w:rPr>
                <w:rFonts w:ascii="Calibri" w:hAnsi="Calibri" w:cs="Calibri"/>
              </w:rPr>
            </w:pPr>
          </w:p>
        </w:tc>
      </w:tr>
    </w:tbl>
    <w:p w14:paraId="1FFE9ECF" w14:textId="77777777" w:rsidR="00DF3378" w:rsidRPr="00BE16F7" w:rsidRDefault="00DF3378" w:rsidP="00DF3378">
      <w:pPr>
        <w:rPr>
          <w:rFonts w:ascii="Calibri" w:hAnsi="Calibri" w:cs="Calibri"/>
        </w:rPr>
      </w:pPr>
    </w:p>
    <w:p w14:paraId="1183CDE1" w14:textId="77777777" w:rsidR="00DF3378" w:rsidRPr="00BE16F7" w:rsidRDefault="00DF3378" w:rsidP="00DF3378">
      <w:pPr>
        <w:rPr>
          <w:rFonts w:ascii="Calibri" w:hAnsi="Calibri" w:cs="Calibri"/>
        </w:rPr>
      </w:pPr>
    </w:p>
    <w:sectPr w:rsidR="00DF3378" w:rsidRPr="00BE16F7" w:rsidSect="00F8750C">
      <w:foot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28BEE" w14:textId="77777777" w:rsidR="00B34BC9" w:rsidRDefault="00B34BC9" w:rsidP="00DF3378">
      <w:pPr>
        <w:spacing w:line="240" w:lineRule="auto"/>
      </w:pPr>
      <w:r>
        <w:separator/>
      </w:r>
    </w:p>
  </w:endnote>
  <w:endnote w:type="continuationSeparator" w:id="0">
    <w:p w14:paraId="3CFA7F0F" w14:textId="77777777" w:rsidR="00B34BC9" w:rsidRDefault="00B34BC9" w:rsidP="00DF3378">
      <w:pPr>
        <w:spacing w:line="240" w:lineRule="auto"/>
      </w:pPr>
      <w:r>
        <w:continuationSeparator/>
      </w:r>
    </w:p>
  </w:endnote>
  <w:endnote w:type="continuationNotice" w:id="1">
    <w:p w14:paraId="5BA8DDA7" w14:textId="77777777" w:rsidR="00A53329" w:rsidRDefault="00A533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F5C7" w14:textId="1A3AA93B" w:rsidR="00DF3378" w:rsidRDefault="00DF3378" w:rsidP="00DF3378">
    <w:pPr>
      <w:pStyle w:val="Footer"/>
      <w:jc w:val="center"/>
    </w:pPr>
    <w:r>
      <w:t>Generously Supported by the Clark Foundation for Legal Education</w:t>
    </w:r>
  </w:p>
  <w:p w14:paraId="5C6C7DCD" w14:textId="77777777" w:rsidR="00DF3378" w:rsidRDefault="00DF3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776E8" w14:textId="77777777" w:rsidR="00B34BC9" w:rsidRDefault="00B34BC9" w:rsidP="00DF3378">
      <w:pPr>
        <w:spacing w:line="240" w:lineRule="auto"/>
      </w:pPr>
      <w:r>
        <w:separator/>
      </w:r>
    </w:p>
  </w:footnote>
  <w:footnote w:type="continuationSeparator" w:id="0">
    <w:p w14:paraId="2C5C0FDE" w14:textId="77777777" w:rsidR="00B34BC9" w:rsidRDefault="00B34BC9" w:rsidP="00DF3378">
      <w:pPr>
        <w:spacing w:line="240" w:lineRule="auto"/>
      </w:pPr>
      <w:r>
        <w:continuationSeparator/>
      </w:r>
    </w:p>
  </w:footnote>
  <w:footnote w:type="continuationNotice" w:id="1">
    <w:p w14:paraId="5CCE0B0E" w14:textId="77777777" w:rsidR="00A53329" w:rsidRDefault="00A5332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A4001"/>
    <w:multiLevelType w:val="hybridMultilevel"/>
    <w:tmpl w:val="7096A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7D4B"/>
    <w:multiLevelType w:val="hybridMultilevel"/>
    <w:tmpl w:val="0A7E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0BF1"/>
    <w:multiLevelType w:val="hybridMultilevel"/>
    <w:tmpl w:val="8BD4C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6FFF"/>
    <w:multiLevelType w:val="hybridMultilevel"/>
    <w:tmpl w:val="C81A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32749">
    <w:abstractNumId w:val="1"/>
  </w:num>
  <w:num w:numId="2" w16cid:durableId="444614125">
    <w:abstractNumId w:val="3"/>
  </w:num>
  <w:num w:numId="3" w16cid:durableId="102850484">
    <w:abstractNumId w:val="2"/>
  </w:num>
  <w:num w:numId="4" w16cid:durableId="99962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E3"/>
    <w:rsid w:val="00017CD1"/>
    <w:rsid w:val="000656C3"/>
    <w:rsid w:val="00076591"/>
    <w:rsid w:val="000A0F81"/>
    <w:rsid w:val="000F54E2"/>
    <w:rsid w:val="00141C35"/>
    <w:rsid w:val="00162C7C"/>
    <w:rsid w:val="002765E3"/>
    <w:rsid w:val="002E03DF"/>
    <w:rsid w:val="00373097"/>
    <w:rsid w:val="003F1436"/>
    <w:rsid w:val="004517E4"/>
    <w:rsid w:val="00456196"/>
    <w:rsid w:val="00456F07"/>
    <w:rsid w:val="004F2484"/>
    <w:rsid w:val="00512598"/>
    <w:rsid w:val="005375BB"/>
    <w:rsid w:val="00584E6E"/>
    <w:rsid w:val="005C3397"/>
    <w:rsid w:val="00665A09"/>
    <w:rsid w:val="00671D06"/>
    <w:rsid w:val="006B0E35"/>
    <w:rsid w:val="00744B90"/>
    <w:rsid w:val="00756D48"/>
    <w:rsid w:val="0076350A"/>
    <w:rsid w:val="00786B7B"/>
    <w:rsid w:val="007C4831"/>
    <w:rsid w:val="007F58D3"/>
    <w:rsid w:val="00825A55"/>
    <w:rsid w:val="00851CEC"/>
    <w:rsid w:val="008E7D58"/>
    <w:rsid w:val="009058E0"/>
    <w:rsid w:val="00913766"/>
    <w:rsid w:val="0095146C"/>
    <w:rsid w:val="0096012C"/>
    <w:rsid w:val="00987198"/>
    <w:rsid w:val="00A53329"/>
    <w:rsid w:val="00A93A52"/>
    <w:rsid w:val="00AB768F"/>
    <w:rsid w:val="00AD7E8E"/>
    <w:rsid w:val="00B34BC9"/>
    <w:rsid w:val="00BA422E"/>
    <w:rsid w:val="00BA7BAF"/>
    <w:rsid w:val="00BE16F7"/>
    <w:rsid w:val="00C14305"/>
    <w:rsid w:val="00C32B93"/>
    <w:rsid w:val="00C75903"/>
    <w:rsid w:val="00CA6201"/>
    <w:rsid w:val="00D2083C"/>
    <w:rsid w:val="00D36FBE"/>
    <w:rsid w:val="00D4019C"/>
    <w:rsid w:val="00D41034"/>
    <w:rsid w:val="00D75805"/>
    <w:rsid w:val="00DB42A7"/>
    <w:rsid w:val="00DF3378"/>
    <w:rsid w:val="00DF3432"/>
    <w:rsid w:val="00E54160"/>
    <w:rsid w:val="00EA4417"/>
    <w:rsid w:val="00ED77A3"/>
    <w:rsid w:val="00EE2131"/>
    <w:rsid w:val="00EF0484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8B44"/>
  <w14:defaultImageDpi w14:val="32767"/>
  <w15:chartTrackingRefBased/>
  <w15:docId w15:val="{7A74142C-39C9-E34E-9127-C601097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5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5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5E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5E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5E3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5E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5E3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5E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5E3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7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5E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5E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76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5E3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2765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5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5E3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765E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65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3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37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33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378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208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8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8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8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83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Evans</dc:creator>
  <cp:keywords/>
  <dc:description/>
  <cp:lastModifiedBy>Alyson Evans</cp:lastModifiedBy>
  <cp:revision>2</cp:revision>
  <dcterms:created xsi:type="dcterms:W3CDTF">2024-10-30T16:33:00Z</dcterms:created>
  <dcterms:modified xsi:type="dcterms:W3CDTF">2024-10-30T16:33:00Z</dcterms:modified>
</cp:coreProperties>
</file>