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gridCol w:w="9"/>
        <w:gridCol w:w="849"/>
        <w:gridCol w:w="130"/>
        <w:gridCol w:w="8"/>
        <w:gridCol w:w="433"/>
        <w:gridCol w:w="211"/>
        <w:gridCol w:w="72"/>
        <w:gridCol w:w="164"/>
        <w:gridCol w:w="113"/>
        <w:gridCol w:w="856"/>
        <w:gridCol w:w="559"/>
        <w:gridCol w:w="575"/>
        <w:gridCol w:w="138"/>
        <w:gridCol w:w="146"/>
        <w:gridCol w:w="124"/>
        <w:gridCol w:w="151"/>
        <w:gridCol w:w="290"/>
        <w:gridCol w:w="552"/>
        <w:gridCol w:w="17"/>
        <w:gridCol w:w="712"/>
        <w:gridCol w:w="277"/>
        <w:gridCol w:w="149"/>
        <w:gridCol w:w="271"/>
        <w:gridCol w:w="430"/>
        <w:gridCol w:w="284"/>
        <w:gridCol w:w="420"/>
        <w:gridCol w:w="12"/>
        <w:gridCol w:w="234"/>
        <w:gridCol w:w="887"/>
        <w:gridCol w:w="148"/>
        <w:gridCol w:w="7"/>
        <w:gridCol w:w="283"/>
      </w:tblGrid>
      <w:tr w:rsidR="00DC1110" w:rsidRPr="00000672" w:rsidTr="00F95A88">
        <w:tc>
          <w:tcPr>
            <w:tcW w:w="9747" w:type="dxa"/>
            <w:gridSpan w:val="33"/>
            <w:tcBorders>
              <w:top w:val="single" w:sz="24" w:space="0" w:color="000000"/>
              <w:left w:val="single" w:sz="24" w:space="0" w:color="000000"/>
              <w:bottom w:val="nil"/>
              <w:right w:val="single" w:sz="24" w:space="0" w:color="000000"/>
            </w:tcBorders>
          </w:tcPr>
          <w:p w:rsidR="00DC1110" w:rsidRPr="00000672" w:rsidRDefault="00DC1110" w:rsidP="00F95A88">
            <w:pPr>
              <w:tabs>
                <w:tab w:val="left" w:pos="-720"/>
              </w:tabs>
              <w:suppressAutoHyphens/>
              <w:jc w:val="both"/>
              <w:rPr>
                <w:rFonts w:ascii="Calibri" w:hAnsi="Calibri" w:cs="Calibri"/>
                <w:spacing w:val="-2"/>
                <w:sz w:val="16"/>
                <w:szCs w:val="16"/>
                <w:lang w:val="en-US"/>
              </w:rPr>
            </w:pPr>
            <w:bookmarkStart w:id="0" w:name="_GoBack"/>
          </w:p>
        </w:tc>
      </w:tr>
      <w:tr w:rsidR="00DC1110" w:rsidRPr="00000672" w:rsidTr="00F95A88">
        <w:tc>
          <w:tcPr>
            <w:tcW w:w="1224" w:type="dxa"/>
            <w:gridSpan w:val="4"/>
            <w:tcBorders>
              <w:top w:val="nil"/>
              <w:left w:val="single" w:sz="24" w:space="0" w:color="000000"/>
              <w:bottom w:val="nil"/>
              <w:right w:val="nil"/>
            </w:tcBorders>
          </w:tcPr>
          <w:p w:rsidR="00DC1110" w:rsidRPr="00000672" w:rsidRDefault="00DC1110" w:rsidP="00F95A88">
            <w:pPr>
              <w:tabs>
                <w:tab w:val="left" w:pos="-720"/>
              </w:tabs>
              <w:suppressAutoHyphens/>
              <w:jc w:val="both"/>
              <w:rPr>
                <w:rFonts w:ascii="Calibri" w:hAnsi="Calibri" w:cs="Calibri"/>
                <w:b/>
                <w:spacing w:val="-2"/>
                <w:sz w:val="28"/>
                <w:szCs w:val="28"/>
                <w:lang w:val="en-US"/>
              </w:rPr>
            </w:pPr>
            <w:r w:rsidRPr="00000672">
              <w:rPr>
                <w:rFonts w:ascii="Calibri" w:hAnsi="Calibri" w:cs="Calibri"/>
                <w:b/>
                <w:spacing w:val="-2"/>
                <w:sz w:val="28"/>
                <w:szCs w:val="28"/>
                <w:lang w:val="en-US"/>
              </w:rPr>
              <w:t>Title</w:t>
            </w:r>
          </w:p>
        </w:tc>
        <w:tc>
          <w:tcPr>
            <w:tcW w:w="8523" w:type="dxa"/>
            <w:gridSpan w:val="29"/>
            <w:tcBorders>
              <w:top w:val="nil"/>
              <w:left w:val="nil"/>
              <w:bottom w:val="nil"/>
              <w:right w:val="single" w:sz="24" w:space="0" w:color="000000"/>
            </w:tcBorders>
          </w:tcPr>
          <w:p w:rsidR="00DC1110" w:rsidRPr="00000672" w:rsidRDefault="00DC1110" w:rsidP="00F95A88">
            <w:pPr>
              <w:tabs>
                <w:tab w:val="left" w:pos="-720"/>
              </w:tabs>
              <w:suppressAutoHyphens/>
              <w:jc w:val="both"/>
              <w:rPr>
                <w:rFonts w:ascii="Calibri" w:hAnsi="Calibri" w:cs="Calibri"/>
                <w:b/>
                <w:spacing w:val="-2"/>
                <w:sz w:val="28"/>
                <w:szCs w:val="28"/>
                <w:lang w:val="en-US"/>
              </w:rPr>
            </w:pPr>
            <w:r w:rsidRPr="00000672">
              <w:rPr>
                <w:rFonts w:ascii="Calibri" w:hAnsi="Calibri" w:cs="Calibri"/>
                <w:b/>
                <w:spacing w:val="-2"/>
                <w:sz w:val="28"/>
                <w:szCs w:val="28"/>
                <w:lang w:val="en-US"/>
              </w:rPr>
              <w:t>Risk Management for Banks</w:t>
            </w:r>
          </w:p>
        </w:tc>
      </w:tr>
      <w:tr w:rsidR="00DC1110" w:rsidRPr="00000672" w:rsidTr="00F95A88">
        <w:tc>
          <w:tcPr>
            <w:tcW w:w="9747" w:type="dxa"/>
            <w:gridSpan w:val="33"/>
            <w:tcBorders>
              <w:top w:val="nil"/>
              <w:left w:val="single" w:sz="24" w:space="0" w:color="000000"/>
              <w:bottom w:val="nil"/>
              <w:right w:val="single" w:sz="24" w:space="0" w:color="000000"/>
            </w:tcBorders>
          </w:tcPr>
          <w:p w:rsidR="00DC1110" w:rsidRPr="00000672" w:rsidRDefault="00DC1110" w:rsidP="00F95A88">
            <w:pPr>
              <w:tabs>
                <w:tab w:val="left" w:pos="-720"/>
              </w:tabs>
              <w:suppressAutoHyphens/>
              <w:jc w:val="both"/>
              <w:rPr>
                <w:rFonts w:ascii="Calibri" w:hAnsi="Calibri" w:cs="Calibri"/>
                <w:spacing w:val="-2"/>
                <w:sz w:val="16"/>
                <w:szCs w:val="16"/>
                <w:lang w:val="en-US"/>
              </w:rPr>
            </w:pPr>
          </w:p>
        </w:tc>
      </w:tr>
      <w:tr w:rsidR="00DC1110" w:rsidRPr="00000672" w:rsidTr="00F95A88">
        <w:tc>
          <w:tcPr>
            <w:tcW w:w="1224" w:type="dxa"/>
            <w:gridSpan w:val="4"/>
            <w:tcBorders>
              <w:top w:val="nil"/>
              <w:left w:val="single" w:sz="24" w:space="0" w:color="000000"/>
              <w:bottom w:val="nil"/>
              <w:right w:val="nil"/>
            </w:tcBorders>
          </w:tcPr>
          <w:p w:rsidR="00DC1110" w:rsidRPr="00000672" w:rsidRDefault="00DC1110" w:rsidP="00F95A88">
            <w:pPr>
              <w:tabs>
                <w:tab w:val="left" w:pos="-720"/>
              </w:tabs>
              <w:suppressAutoHyphens/>
              <w:rPr>
                <w:rFonts w:ascii="Calibri" w:hAnsi="Calibri" w:cs="Calibri"/>
                <w:b/>
                <w:spacing w:val="-2"/>
                <w:sz w:val="24"/>
                <w:lang w:val="en-US"/>
              </w:rPr>
            </w:pPr>
            <w:r w:rsidRPr="00000672">
              <w:rPr>
                <w:rFonts w:ascii="Calibri" w:hAnsi="Calibri" w:cs="Calibri"/>
                <w:b/>
                <w:spacing w:val="-2"/>
                <w:sz w:val="24"/>
                <w:lang w:val="en-US"/>
              </w:rPr>
              <w:t>Lecturer</w:t>
            </w:r>
          </w:p>
        </w:tc>
        <w:tc>
          <w:tcPr>
            <w:tcW w:w="3399" w:type="dxa"/>
            <w:gridSpan w:val="12"/>
            <w:tcBorders>
              <w:top w:val="nil"/>
              <w:left w:val="nil"/>
              <w:bottom w:val="nil"/>
              <w:right w:val="nil"/>
            </w:tcBorders>
          </w:tcPr>
          <w:p w:rsidR="00DC1110" w:rsidRPr="00000672" w:rsidRDefault="00DC1110" w:rsidP="00F95A88">
            <w:pPr>
              <w:tabs>
                <w:tab w:val="left" w:pos="-720"/>
              </w:tabs>
              <w:suppressAutoHyphens/>
              <w:rPr>
                <w:rFonts w:ascii="Calibri" w:hAnsi="Calibri" w:cs="Calibri"/>
                <w:spacing w:val="-2"/>
                <w:sz w:val="24"/>
                <w:lang w:val="en-US"/>
              </w:rPr>
            </w:pPr>
            <w:r>
              <w:rPr>
                <w:rFonts w:ascii="Calibri" w:hAnsi="Calibri" w:cs="Calibri"/>
                <w:b/>
                <w:spacing w:val="-2"/>
                <w:sz w:val="24"/>
                <w:lang w:val="en-US"/>
              </w:rPr>
              <w:t>Livia Pancotto</w:t>
            </w:r>
          </w:p>
        </w:tc>
        <w:tc>
          <w:tcPr>
            <w:tcW w:w="993" w:type="dxa"/>
            <w:gridSpan w:val="3"/>
            <w:tcBorders>
              <w:top w:val="nil"/>
              <w:left w:val="nil"/>
              <w:bottom w:val="nil"/>
              <w:right w:val="nil"/>
            </w:tcBorders>
          </w:tcPr>
          <w:p w:rsidR="00DC1110" w:rsidRPr="00000672" w:rsidRDefault="00DC1110" w:rsidP="00F95A88">
            <w:pPr>
              <w:tabs>
                <w:tab w:val="left" w:pos="-720"/>
              </w:tabs>
              <w:suppressAutoHyphens/>
              <w:jc w:val="right"/>
              <w:rPr>
                <w:rFonts w:ascii="Calibri" w:hAnsi="Calibri" w:cs="Calibri"/>
                <w:spacing w:val="-2"/>
                <w:sz w:val="24"/>
                <w:lang w:val="en-US"/>
              </w:rPr>
            </w:pPr>
            <w:r w:rsidRPr="00000672">
              <w:rPr>
                <w:rFonts w:ascii="Calibri" w:hAnsi="Calibri" w:cs="Calibri"/>
                <w:spacing w:val="-2"/>
                <w:sz w:val="24"/>
                <w:lang w:val="en-US"/>
              </w:rPr>
              <w:t>Tutor</w:t>
            </w:r>
          </w:p>
        </w:tc>
        <w:tc>
          <w:tcPr>
            <w:tcW w:w="4131" w:type="dxa"/>
            <w:gridSpan w:val="14"/>
            <w:tcBorders>
              <w:top w:val="nil"/>
              <w:left w:val="nil"/>
              <w:bottom w:val="nil"/>
              <w:right w:val="single" w:sz="24" w:space="0" w:color="000000"/>
            </w:tcBorders>
          </w:tcPr>
          <w:p w:rsidR="00DC1110" w:rsidRPr="003B5510" w:rsidRDefault="00DC1110" w:rsidP="00F95A88">
            <w:pPr>
              <w:tabs>
                <w:tab w:val="left" w:pos="720"/>
                <w:tab w:val="right" w:pos="9026"/>
              </w:tabs>
              <w:suppressAutoHyphens/>
              <w:rPr>
                <w:rFonts w:ascii="Calibri" w:hAnsi="Calibri" w:cs="Calibri"/>
                <w:color w:val="000000"/>
                <w:spacing w:val="-2"/>
                <w:sz w:val="24"/>
                <w:lang w:val="en-US"/>
              </w:rPr>
            </w:pPr>
            <w:r>
              <w:rPr>
                <w:rFonts w:ascii="Calibri" w:hAnsi="Calibri" w:cs="Calibri"/>
                <w:color w:val="000000"/>
                <w:spacing w:val="-2"/>
                <w:sz w:val="24"/>
                <w:lang w:val="en-US"/>
              </w:rPr>
              <w:t>Livia Pancotto</w:t>
            </w:r>
          </w:p>
        </w:tc>
      </w:tr>
      <w:tr w:rsidR="00DC1110" w:rsidRPr="00000672" w:rsidTr="00F95A88">
        <w:tc>
          <w:tcPr>
            <w:tcW w:w="9747" w:type="dxa"/>
            <w:gridSpan w:val="33"/>
            <w:tcBorders>
              <w:top w:val="nil"/>
              <w:left w:val="single" w:sz="24" w:space="0" w:color="000000"/>
              <w:bottom w:val="nil"/>
              <w:right w:val="single" w:sz="24" w:space="0" w:color="000000"/>
            </w:tcBorders>
          </w:tcPr>
          <w:p w:rsidR="00DC1110" w:rsidRPr="00000672" w:rsidRDefault="00DC1110" w:rsidP="00F95A88">
            <w:pPr>
              <w:tabs>
                <w:tab w:val="left" w:pos="-720"/>
              </w:tabs>
              <w:suppressAutoHyphens/>
              <w:jc w:val="both"/>
              <w:rPr>
                <w:rFonts w:ascii="Calibri" w:hAnsi="Calibri" w:cs="Calibri"/>
                <w:spacing w:val="-2"/>
                <w:sz w:val="16"/>
                <w:szCs w:val="16"/>
                <w:lang w:val="en-US"/>
              </w:rPr>
            </w:pPr>
          </w:p>
        </w:tc>
      </w:tr>
      <w:tr w:rsidR="00DC1110" w:rsidRPr="00000672" w:rsidTr="00F95A88">
        <w:tc>
          <w:tcPr>
            <w:tcW w:w="245" w:type="dxa"/>
            <w:gridSpan w:val="2"/>
            <w:tcBorders>
              <w:top w:val="nil"/>
              <w:left w:val="single" w:sz="24" w:space="0" w:color="000000"/>
              <w:bottom w:val="nil"/>
              <w:right w:val="nil"/>
            </w:tcBorders>
          </w:tcPr>
          <w:p w:rsidR="00DC1110" w:rsidRPr="00000672" w:rsidRDefault="00DC1110" w:rsidP="00F95A88">
            <w:pPr>
              <w:tabs>
                <w:tab w:val="left" w:pos="-720"/>
              </w:tabs>
              <w:suppressAutoHyphens/>
              <w:jc w:val="right"/>
              <w:rPr>
                <w:rFonts w:ascii="Calibri" w:hAnsi="Calibri" w:cs="Calibri"/>
                <w:spacing w:val="-2"/>
                <w:sz w:val="24"/>
                <w:lang w:val="en-US"/>
              </w:rPr>
            </w:pPr>
          </w:p>
        </w:tc>
        <w:tc>
          <w:tcPr>
            <w:tcW w:w="987" w:type="dxa"/>
            <w:gridSpan w:val="3"/>
            <w:tcBorders>
              <w:top w:val="nil"/>
              <w:left w:val="nil"/>
              <w:bottom w:val="nil"/>
              <w:right w:val="single" w:sz="4" w:space="0" w:color="000000"/>
            </w:tcBorders>
          </w:tcPr>
          <w:p w:rsidR="00DC1110" w:rsidRPr="00000672" w:rsidRDefault="00DC1110" w:rsidP="00F95A88">
            <w:pPr>
              <w:tabs>
                <w:tab w:val="left" w:pos="-720"/>
              </w:tabs>
              <w:suppressAutoHyphens/>
              <w:jc w:val="right"/>
              <w:rPr>
                <w:rFonts w:ascii="Calibri" w:hAnsi="Calibri" w:cs="Calibri"/>
                <w:spacing w:val="-2"/>
                <w:sz w:val="24"/>
                <w:lang w:val="en-US"/>
              </w:rPr>
            </w:pPr>
            <w:r w:rsidRPr="00000672">
              <w:rPr>
                <w:rFonts w:ascii="Calibri" w:hAnsi="Calibri" w:cs="Calibri"/>
                <w:spacing w:val="-2"/>
                <w:sz w:val="24"/>
                <w:lang w:val="en-US"/>
              </w:rPr>
              <w:t>Code</w:t>
            </w:r>
          </w:p>
        </w:tc>
        <w:tc>
          <w:tcPr>
            <w:tcW w:w="993" w:type="dxa"/>
            <w:gridSpan w:val="5"/>
            <w:tcBorders>
              <w:top w:val="single" w:sz="4" w:space="0" w:color="000000"/>
              <w:left w:val="single" w:sz="4" w:space="0" w:color="000000"/>
              <w:bottom w:val="single" w:sz="4" w:space="0" w:color="000000"/>
              <w:right w:val="single" w:sz="4" w:space="0" w:color="000000"/>
            </w:tcBorders>
          </w:tcPr>
          <w:p w:rsidR="00DC1110" w:rsidRPr="00000672" w:rsidRDefault="00DC1110" w:rsidP="00F95A88">
            <w:pPr>
              <w:tabs>
                <w:tab w:val="left" w:pos="-720"/>
              </w:tabs>
              <w:suppressAutoHyphens/>
              <w:jc w:val="both"/>
              <w:rPr>
                <w:rFonts w:ascii="Calibri" w:hAnsi="Calibri" w:cs="Calibri"/>
                <w:spacing w:val="-2"/>
                <w:sz w:val="24"/>
                <w:lang w:val="en-US"/>
              </w:rPr>
            </w:pPr>
            <w:r w:rsidRPr="00000672">
              <w:rPr>
                <w:rFonts w:ascii="Calibri" w:hAnsi="Calibri" w:cs="Calibri"/>
                <w:spacing w:val="-2"/>
                <w:sz w:val="24"/>
                <w:lang w:val="en-US"/>
              </w:rPr>
              <w:t>AG919</w:t>
            </w:r>
          </w:p>
        </w:tc>
        <w:tc>
          <w:tcPr>
            <w:tcW w:w="1415" w:type="dxa"/>
            <w:gridSpan w:val="2"/>
            <w:tcBorders>
              <w:top w:val="nil"/>
              <w:left w:val="single" w:sz="4" w:space="0" w:color="000000"/>
              <w:bottom w:val="nil"/>
              <w:right w:val="single" w:sz="4" w:space="0" w:color="000000"/>
            </w:tcBorders>
          </w:tcPr>
          <w:p w:rsidR="00DC1110" w:rsidRPr="00000672" w:rsidRDefault="00DC1110" w:rsidP="00F95A88">
            <w:pPr>
              <w:tabs>
                <w:tab w:val="left" w:pos="-720"/>
              </w:tabs>
              <w:suppressAutoHyphens/>
              <w:jc w:val="right"/>
              <w:rPr>
                <w:rFonts w:ascii="Calibri" w:hAnsi="Calibri" w:cs="Calibri"/>
                <w:spacing w:val="-2"/>
                <w:sz w:val="24"/>
                <w:lang w:val="en-US"/>
              </w:rPr>
            </w:pPr>
            <w:r w:rsidRPr="00000672">
              <w:rPr>
                <w:rFonts w:ascii="Calibri" w:hAnsi="Calibri" w:cs="Calibri"/>
                <w:spacing w:val="-2"/>
                <w:sz w:val="24"/>
                <w:lang w:val="en-US"/>
              </w:rPr>
              <w:t>Semester</w:t>
            </w:r>
          </w:p>
        </w:tc>
        <w:tc>
          <w:tcPr>
            <w:tcW w:w="713" w:type="dxa"/>
            <w:gridSpan w:val="2"/>
            <w:tcBorders>
              <w:top w:val="single" w:sz="4" w:space="0" w:color="000000"/>
              <w:left w:val="single" w:sz="4" w:space="0" w:color="000000"/>
              <w:bottom w:val="single" w:sz="4" w:space="0" w:color="000000"/>
              <w:right w:val="single" w:sz="4" w:space="0" w:color="000000"/>
            </w:tcBorders>
          </w:tcPr>
          <w:p w:rsidR="00DC1110" w:rsidRPr="00000672" w:rsidRDefault="00DC1110" w:rsidP="00F95A88">
            <w:pPr>
              <w:tabs>
                <w:tab w:val="left" w:pos="-720"/>
              </w:tabs>
              <w:suppressAutoHyphens/>
              <w:jc w:val="center"/>
              <w:rPr>
                <w:rFonts w:ascii="Calibri" w:hAnsi="Calibri" w:cs="Calibri"/>
                <w:spacing w:val="-2"/>
                <w:sz w:val="24"/>
                <w:lang w:val="en-US"/>
              </w:rPr>
            </w:pPr>
            <w:r w:rsidRPr="00000672">
              <w:rPr>
                <w:rFonts w:ascii="Calibri" w:hAnsi="Calibri" w:cs="Calibri"/>
                <w:spacing w:val="-2"/>
                <w:sz w:val="24"/>
                <w:lang w:val="en-US"/>
              </w:rPr>
              <w:t>2</w:t>
            </w:r>
          </w:p>
        </w:tc>
        <w:tc>
          <w:tcPr>
            <w:tcW w:w="1280" w:type="dxa"/>
            <w:gridSpan w:val="6"/>
            <w:tcBorders>
              <w:top w:val="nil"/>
              <w:left w:val="single" w:sz="4" w:space="0" w:color="000000"/>
              <w:bottom w:val="nil"/>
              <w:right w:val="single" w:sz="4" w:space="0" w:color="auto"/>
            </w:tcBorders>
          </w:tcPr>
          <w:p w:rsidR="00DC1110" w:rsidRPr="00000672" w:rsidRDefault="00DC1110" w:rsidP="00F95A88">
            <w:pPr>
              <w:tabs>
                <w:tab w:val="left" w:pos="-720"/>
              </w:tabs>
              <w:suppressAutoHyphens/>
              <w:jc w:val="right"/>
              <w:rPr>
                <w:rFonts w:ascii="Calibri" w:hAnsi="Calibri" w:cs="Calibri"/>
                <w:spacing w:val="-2"/>
                <w:sz w:val="24"/>
                <w:lang w:val="en-US"/>
              </w:rPr>
            </w:pPr>
            <w:r w:rsidRPr="00000672">
              <w:rPr>
                <w:rFonts w:ascii="Calibri" w:hAnsi="Calibri" w:cs="Calibri"/>
                <w:spacing w:val="-2"/>
                <w:sz w:val="24"/>
                <w:lang w:val="en-US"/>
              </w:rPr>
              <w:t>Weeks</w:t>
            </w:r>
          </w:p>
        </w:tc>
        <w:tc>
          <w:tcPr>
            <w:tcW w:w="1409" w:type="dxa"/>
            <w:gridSpan w:val="4"/>
            <w:tcBorders>
              <w:top w:val="single" w:sz="4" w:space="0" w:color="auto"/>
              <w:left w:val="single" w:sz="4" w:space="0" w:color="auto"/>
              <w:bottom w:val="single" w:sz="4" w:space="0" w:color="auto"/>
              <w:right w:val="single" w:sz="4" w:space="0" w:color="auto"/>
            </w:tcBorders>
          </w:tcPr>
          <w:p w:rsidR="00DC1110" w:rsidRPr="00000672" w:rsidRDefault="00DC1110" w:rsidP="00F95A88">
            <w:pPr>
              <w:tabs>
                <w:tab w:val="left" w:pos="-720"/>
              </w:tabs>
              <w:suppressAutoHyphens/>
              <w:jc w:val="center"/>
              <w:rPr>
                <w:rFonts w:ascii="Calibri" w:hAnsi="Calibri" w:cs="Calibri"/>
                <w:spacing w:val="-2"/>
                <w:sz w:val="24"/>
                <w:lang w:val="en-US"/>
              </w:rPr>
            </w:pPr>
            <w:r>
              <w:rPr>
                <w:rFonts w:ascii="Calibri" w:hAnsi="Calibri" w:cs="Calibri"/>
                <w:spacing w:val="-2"/>
                <w:sz w:val="24"/>
                <w:lang w:val="en-US"/>
              </w:rPr>
              <w:t>6 – 11</w:t>
            </w:r>
          </w:p>
        </w:tc>
        <w:tc>
          <w:tcPr>
            <w:tcW w:w="1134" w:type="dxa"/>
            <w:gridSpan w:val="3"/>
            <w:tcBorders>
              <w:top w:val="nil"/>
              <w:left w:val="single" w:sz="4" w:space="0" w:color="auto"/>
              <w:bottom w:val="nil"/>
              <w:right w:val="single" w:sz="4" w:space="0" w:color="000000"/>
            </w:tcBorders>
          </w:tcPr>
          <w:p w:rsidR="00DC1110" w:rsidRPr="00000672" w:rsidRDefault="00DC1110" w:rsidP="00F95A88">
            <w:pPr>
              <w:tabs>
                <w:tab w:val="left" w:pos="-720"/>
              </w:tabs>
              <w:suppressAutoHyphens/>
              <w:jc w:val="right"/>
              <w:rPr>
                <w:rFonts w:ascii="Calibri" w:hAnsi="Calibri" w:cs="Calibri"/>
                <w:spacing w:val="-2"/>
                <w:sz w:val="24"/>
                <w:lang w:val="en-US"/>
              </w:rPr>
            </w:pPr>
            <w:r w:rsidRPr="00000672">
              <w:rPr>
                <w:rFonts w:ascii="Calibri" w:hAnsi="Calibri" w:cs="Calibri"/>
                <w:spacing w:val="-2"/>
                <w:sz w:val="24"/>
                <w:lang w:val="en-US"/>
              </w:rPr>
              <w:t>Credits</w:t>
            </w:r>
          </w:p>
        </w:tc>
        <w:tc>
          <w:tcPr>
            <w:tcW w:w="1133" w:type="dxa"/>
            <w:gridSpan w:val="3"/>
            <w:tcBorders>
              <w:top w:val="single" w:sz="4" w:space="0" w:color="000000"/>
              <w:left w:val="single" w:sz="4" w:space="0" w:color="000000"/>
              <w:bottom w:val="single" w:sz="4" w:space="0" w:color="000000"/>
            </w:tcBorders>
          </w:tcPr>
          <w:p w:rsidR="00DC1110" w:rsidRPr="00000672" w:rsidRDefault="00DC1110" w:rsidP="00F95A88">
            <w:pPr>
              <w:tabs>
                <w:tab w:val="left" w:pos="-720"/>
              </w:tabs>
              <w:suppressAutoHyphens/>
              <w:jc w:val="center"/>
              <w:rPr>
                <w:rFonts w:ascii="Calibri" w:hAnsi="Calibri" w:cs="Calibri"/>
                <w:spacing w:val="-2"/>
                <w:sz w:val="24"/>
                <w:lang w:val="en-US"/>
              </w:rPr>
            </w:pPr>
            <w:r w:rsidRPr="00000672">
              <w:rPr>
                <w:rFonts w:ascii="Calibri" w:hAnsi="Calibri" w:cs="Calibri"/>
                <w:spacing w:val="-2"/>
                <w:sz w:val="24"/>
                <w:lang w:val="en-US"/>
              </w:rPr>
              <w:t>10</w:t>
            </w:r>
          </w:p>
        </w:tc>
        <w:tc>
          <w:tcPr>
            <w:tcW w:w="438" w:type="dxa"/>
            <w:gridSpan w:val="3"/>
            <w:tcBorders>
              <w:top w:val="nil"/>
              <w:bottom w:val="nil"/>
              <w:right w:val="single" w:sz="24" w:space="0" w:color="000000"/>
            </w:tcBorders>
          </w:tcPr>
          <w:p w:rsidR="00DC1110" w:rsidRPr="00000672" w:rsidRDefault="00DC1110" w:rsidP="00F95A88">
            <w:pPr>
              <w:tabs>
                <w:tab w:val="left" w:pos="-720"/>
              </w:tabs>
              <w:suppressAutoHyphens/>
              <w:jc w:val="both"/>
              <w:rPr>
                <w:rFonts w:ascii="Calibri" w:hAnsi="Calibri" w:cs="Calibri"/>
                <w:spacing w:val="-2"/>
                <w:sz w:val="24"/>
                <w:lang w:val="en-US"/>
              </w:rPr>
            </w:pPr>
          </w:p>
        </w:tc>
      </w:tr>
      <w:tr w:rsidR="00DC1110" w:rsidRPr="00000672" w:rsidTr="00F95A88">
        <w:tc>
          <w:tcPr>
            <w:tcW w:w="236" w:type="dxa"/>
            <w:tcBorders>
              <w:top w:val="nil"/>
              <w:left w:val="single" w:sz="24" w:space="0" w:color="000000"/>
              <w:bottom w:val="nil"/>
              <w:right w:val="nil"/>
            </w:tcBorders>
          </w:tcPr>
          <w:p w:rsidR="00DC1110" w:rsidRPr="00000672" w:rsidRDefault="00DC1110" w:rsidP="00F95A88">
            <w:pPr>
              <w:tabs>
                <w:tab w:val="left" w:pos="-720"/>
              </w:tabs>
              <w:suppressAutoHyphens/>
              <w:jc w:val="right"/>
              <w:rPr>
                <w:rFonts w:ascii="Calibri" w:hAnsi="Calibri" w:cs="Calibri"/>
                <w:spacing w:val="-2"/>
                <w:sz w:val="24"/>
                <w:lang w:val="en-US"/>
              </w:rPr>
            </w:pPr>
          </w:p>
        </w:tc>
        <w:tc>
          <w:tcPr>
            <w:tcW w:w="9511" w:type="dxa"/>
            <w:gridSpan w:val="32"/>
            <w:tcBorders>
              <w:top w:val="nil"/>
              <w:left w:val="nil"/>
              <w:bottom w:val="nil"/>
              <w:right w:val="single" w:sz="24" w:space="0" w:color="000000"/>
            </w:tcBorders>
          </w:tcPr>
          <w:p w:rsidR="00DC1110" w:rsidRPr="00000672" w:rsidRDefault="00DC1110" w:rsidP="00F95A88">
            <w:pPr>
              <w:tabs>
                <w:tab w:val="left" w:pos="-720"/>
              </w:tabs>
              <w:suppressAutoHyphens/>
              <w:jc w:val="both"/>
              <w:rPr>
                <w:rFonts w:ascii="Calibri" w:hAnsi="Calibri" w:cs="Calibri"/>
                <w:spacing w:val="-2"/>
                <w:sz w:val="24"/>
                <w:lang w:val="en-US"/>
              </w:rPr>
            </w:pPr>
          </w:p>
        </w:tc>
      </w:tr>
      <w:tr w:rsidR="00DC1110" w:rsidRPr="00000672" w:rsidTr="00F95A88">
        <w:tc>
          <w:tcPr>
            <w:tcW w:w="236" w:type="dxa"/>
            <w:tcBorders>
              <w:top w:val="nil"/>
              <w:left w:val="single" w:sz="24" w:space="0" w:color="000000"/>
              <w:bottom w:val="nil"/>
              <w:right w:val="nil"/>
            </w:tcBorders>
          </w:tcPr>
          <w:p w:rsidR="00DC1110" w:rsidRPr="00000672" w:rsidRDefault="00DC1110" w:rsidP="00F95A88">
            <w:pPr>
              <w:tabs>
                <w:tab w:val="left" w:pos="-720"/>
              </w:tabs>
              <w:suppressAutoHyphens/>
              <w:jc w:val="right"/>
              <w:rPr>
                <w:rFonts w:ascii="Calibri" w:hAnsi="Calibri" w:cs="Calibri"/>
                <w:spacing w:val="-2"/>
                <w:sz w:val="24"/>
                <w:lang w:val="en-US"/>
              </w:rPr>
            </w:pPr>
          </w:p>
        </w:tc>
        <w:tc>
          <w:tcPr>
            <w:tcW w:w="1640" w:type="dxa"/>
            <w:gridSpan w:val="6"/>
            <w:tcBorders>
              <w:top w:val="nil"/>
              <w:left w:val="nil"/>
              <w:bottom w:val="nil"/>
              <w:right w:val="nil"/>
            </w:tcBorders>
          </w:tcPr>
          <w:p w:rsidR="00DC1110" w:rsidRPr="00000672" w:rsidRDefault="00DC1110" w:rsidP="00F95A88">
            <w:pPr>
              <w:tabs>
                <w:tab w:val="left" w:pos="-720"/>
              </w:tabs>
              <w:suppressAutoHyphens/>
              <w:jc w:val="right"/>
              <w:rPr>
                <w:rFonts w:ascii="Calibri" w:hAnsi="Calibri" w:cs="Calibri"/>
                <w:b/>
                <w:spacing w:val="-2"/>
                <w:sz w:val="24"/>
                <w:lang w:val="en-US"/>
              </w:rPr>
            </w:pPr>
            <w:r w:rsidRPr="00000672">
              <w:rPr>
                <w:rFonts w:ascii="Calibri" w:hAnsi="Calibri" w:cs="Calibri"/>
                <w:b/>
                <w:spacing w:val="-2"/>
                <w:sz w:val="24"/>
                <w:lang w:val="en-US"/>
              </w:rPr>
              <w:t>Assessment</w:t>
            </w:r>
          </w:p>
        </w:tc>
        <w:tc>
          <w:tcPr>
            <w:tcW w:w="236" w:type="dxa"/>
            <w:gridSpan w:val="2"/>
            <w:tcBorders>
              <w:top w:val="nil"/>
              <w:left w:val="nil"/>
              <w:bottom w:val="nil"/>
              <w:right w:val="nil"/>
            </w:tcBorders>
          </w:tcPr>
          <w:p w:rsidR="00DC1110" w:rsidRPr="00000672" w:rsidRDefault="00DC1110" w:rsidP="00F95A88">
            <w:pPr>
              <w:tabs>
                <w:tab w:val="left" w:pos="-720"/>
              </w:tabs>
              <w:suppressAutoHyphens/>
              <w:jc w:val="both"/>
              <w:rPr>
                <w:rFonts w:ascii="Calibri" w:hAnsi="Calibri" w:cs="Calibri"/>
                <w:spacing w:val="-2"/>
                <w:sz w:val="24"/>
                <w:lang w:val="en-US"/>
              </w:rPr>
            </w:pPr>
          </w:p>
        </w:tc>
        <w:tc>
          <w:tcPr>
            <w:tcW w:w="1528" w:type="dxa"/>
            <w:gridSpan w:val="3"/>
            <w:tcBorders>
              <w:top w:val="single" w:sz="4" w:space="0" w:color="000000"/>
              <w:left w:val="single" w:sz="4" w:space="0" w:color="000000"/>
              <w:bottom w:val="single" w:sz="4" w:space="0" w:color="000000"/>
              <w:right w:val="nil"/>
            </w:tcBorders>
            <w:shd w:val="clear" w:color="auto" w:fill="D9D9D9"/>
          </w:tcPr>
          <w:p w:rsidR="00DC1110" w:rsidRPr="00000672" w:rsidRDefault="00DC1110" w:rsidP="00F95A88">
            <w:pPr>
              <w:tabs>
                <w:tab w:val="left" w:pos="-720"/>
              </w:tabs>
              <w:suppressAutoHyphens/>
              <w:jc w:val="right"/>
              <w:rPr>
                <w:rFonts w:ascii="Calibri" w:hAnsi="Calibri" w:cs="Calibri"/>
                <w:spacing w:val="-2"/>
                <w:sz w:val="24"/>
                <w:lang w:val="en-US"/>
              </w:rPr>
            </w:pPr>
            <w:r w:rsidRPr="00000672">
              <w:rPr>
                <w:rFonts w:ascii="Calibri" w:hAnsi="Calibri" w:cs="Calibri"/>
                <w:spacing w:val="-2"/>
                <w:sz w:val="24"/>
                <w:lang w:val="en-US"/>
              </w:rPr>
              <w:t>Examination</w:t>
            </w:r>
          </w:p>
        </w:tc>
        <w:tc>
          <w:tcPr>
            <w:tcW w:w="1134" w:type="dxa"/>
            <w:gridSpan w:val="5"/>
            <w:tcBorders>
              <w:top w:val="single" w:sz="4" w:space="0" w:color="000000"/>
              <w:left w:val="nil"/>
              <w:bottom w:val="single" w:sz="4" w:space="0" w:color="000000"/>
              <w:right w:val="single" w:sz="4" w:space="0" w:color="000000"/>
            </w:tcBorders>
            <w:shd w:val="clear" w:color="auto" w:fill="D9D9D9"/>
          </w:tcPr>
          <w:p w:rsidR="00DC1110" w:rsidRPr="00000672" w:rsidRDefault="00DC1110" w:rsidP="00F95A88">
            <w:pPr>
              <w:rPr>
                <w:rFonts w:ascii="Calibri" w:hAnsi="Calibri" w:cs="Calibri"/>
                <w:sz w:val="24"/>
                <w:szCs w:val="24"/>
              </w:rPr>
            </w:pPr>
            <w:r w:rsidRPr="00000672">
              <w:rPr>
                <w:rFonts w:ascii="Calibri" w:hAnsi="Calibri" w:cs="Calibri"/>
                <w:sz w:val="24"/>
                <w:szCs w:val="24"/>
                <w:lang w:val="en-US"/>
              </w:rPr>
              <w:t>70%</w:t>
            </w:r>
          </w:p>
        </w:tc>
        <w:tc>
          <w:tcPr>
            <w:tcW w:w="290" w:type="dxa"/>
            <w:tcBorders>
              <w:top w:val="nil"/>
              <w:left w:val="single" w:sz="4" w:space="0" w:color="000000"/>
              <w:bottom w:val="nil"/>
              <w:right w:val="single" w:sz="4" w:space="0" w:color="000000"/>
            </w:tcBorders>
          </w:tcPr>
          <w:p w:rsidR="00DC1110" w:rsidRPr="00000672" w:rsidRDefault="00DC1110" w:rsidP="00F95A88">
            <w:pPr>
              <w:rPr>
                <w:rFonts w:ascii="Calibri" w:hAnsi="Calibri" w:cs="Calibri"/>
                <w:sz w:val="24"/>
                <w:szCs w:val="24"/>
              </w:rPr>
            </w:pPr>
          </w:p>
        </w:tc>
        <w:tc>
          <w:tcPr>
            <w:tcW w:w="1558" w:type="dxa"/>
            <w:gridSpan w:val="4"/>
            <w:tcBorders>
              <w:top w:val="single" w:sz="4" w:space="0" w:color="000000"/>
              <w:left w:val="single" w:sz="4" w:space="0" w:color="000000"/>
              <w:bottom w:val="single" w:sz="4" w:space="0" w:color="000000"/>
              <w:right w:val="nil"/>
            </w:tcBorders>
            <w:shd w:val="pct10" w:color="auto" w:fill="auto"/>
          </w:tcPr>
          <w:p w:rsidR="00DC1110" w:rsidRPr="00000672" w:rsidRDefault="00DC1110" w:rsidP="00F95A88">
            <w:pPr>
              <w:tabs>
                <w:tab w:val="left" w:pos="-720"/>
              </w:tabs>
              <w:suppressAutoHyphens/>
              <w:jc w:val="right"/>
              <w:rPr>
                <w:rFonts w:ascii="Calibri" w:hAnsi="Calibri" w:cs="Calibri"/>
                <w:spacing w:val="-2"/>
                <w:sz w:val="24"/>
                <w:lang w:val="en-US"/>
              </w:rPr>
            </w:pPr>
            <w:r w:rsidRPr="00000672">
              <w:rPr>
                <w:rFonts w:ascii="Calibri" w:hAnsi="Calibri" w:cs="Calibri"/>
                <w:spacing w:val="-2"/>
                <w:sz w:val="24"/>
                <w:lang w:val="en-US"/>
              </w:rPr>
              <w:t>Coursework</w:t>
            </w:r>
          </w:p>
        </w:tc>
        <w:tc>
          <w:tcPr>
            <w:tcW w:w="850" w:type="dxa"/>
            <w:gridSpan w:val="3"/>
            <w:tcBorders>
              <w:top w:val="single" w:sz="4" w:space="0" w:color="000000"/>
              <w:left w:val="nil"/>
              <w:bottom w:val="single" w:sz="4" w:space="0" w:color="000000"/>
              <w:right w:val="single" w:sz="4" w:space="0" w:color="000000"/>
            </w:tcBorders>
            <w:shd w:val="pct10" w:color="auto" w:fill="auto"/>
          </w:tcPr>
          <w:p w:rsidR="00DC1110" w:rsidRPr="00000672" w:rsidRDefault="00DC1110" w:rsidP="00F95A88">
            <w:pPr>
              <w:rPr>
                <w:rFonts w:ascii="Calibri" w:hAnsi="Calibri" w:cs="Calibri"/>
                <w:sz w:val="24"/>
                <w:szCs w:val="24"/>
              </w:rPr>
            </w:pPr>
            <w:r w:rsidRPr="00000672">
              <w:rPr>
                <w:rFonts w:ascii="Calibri" w:hAnsi="Calibri" w:cs="Calibri"/>
                <w:sz w:val="24"/>
                <w:szCs w:val="24"/>
                <w:lang w:val="en-US"/>
              </w:rPr>
              <w:t>30%</w:t>
            </w:r>
          </w:p>
        </w:tc>
        <w:tc>
          <w:tcPr>
            <w:tcW w:w="284" w:type="dxa"/>
            <w:tcBorders>
              <w:top w:val="nil"/>
              <w:left w:val="single" w:sz="4" w:space="0" w:color="000000"/>
              <w:bottom w:val="nil"/>
              <w:right w:val="single" w:sz="4" w:space="0" w:color="000000"/>
            </w:tcBorders>
          </w:tcPr>
          <w:p w:rsidR="00DC1110" w:rsidRPr="00000672" w:rsidRDefault="00DC1110" w:rsidP="00F95A88">
            <w:pPr>
              <w:tabs>
                <w:tab w:val="left" w:pos="-720"/>
              </w:tabs>
              <w:suppressAutoHyphens/>
              <w:jc w:val="both"/>
              <w:rPr>
                <w:rFonts w:ascii="Calibri" w:hAnsi="Calibri" w:cs="Calibri"/>
                <w:spacing w:val="-2"/>
                <w:sz w:val="24"/>
                <w:lang w:val="en-US"/>
              </w:rPr>
            </w:pPr>
          </w:p>
        </w:tc>
        <w:tc>
          <w:tcPr>
            <w:tcW w:w="666" w:type="dxa"/>
            <w:gridSpan w:val="3"/>
            <w:tcBorders>
              <w:top w:val="single" w:sz="4" w:space="0" w:color="000000"/>
              <w:left w:val="single" w:sz="4" w:space="0" w:color="000000"/>
              <w:bottom w:val="single" w:sz="4" w:space="0" w:color="000000"/>
              <w:right w:val="nil"/>
            </w:tcBorders>
            <w:shd w:val="clear" w:color="auto" w:fill="auto"/>
          </w:tcPr>
          <w:p w:rsidR="00DC1110" w:rsidRPr="00000672" w:rsidRDefault="00DC1110" w:rsidP="00F95A88">
            <w:pPr>
              <w:tabs>
                <w:tab w:val="left" w:pos="-720"/>
              </w:tabs>
              <w:suppressAutoHyphens/>
              <w:jc w:val="right"/>
              <w:rPr>
                <w:rFonts w:ascii="Calibri" w:hAnsi="Calibri" w:cs="Calibri"/>
                <w:spacing w:val="-2"/>
                <w:sz w:val="24"/>
                <w:lang w:val="en-US"/>
              </w:rPr>
            </w:pPr>
            <w:r w:rsidRPr="00000672">
              <w:rPr>
                <w:rFonts w:ascii="Calibri" w:hAnsi="Calibri" w:cs="Calibri"/>
                <w:spacing w:val="-2"/>
                <w:sz w:val="24"/>
                <w:lang w:val="en-US"/>
              </w:rPr>
              <w:t>Test</w:t>
            </w:r>
          </w:p>
        </w:tc>
        <w:tc>
          <w:tcPr>
            <w:tcW w:w="1035" w:type="dxa"/>
            <w:gridSpan w:val="2"/>
            <w:tcBorders>
              <w:top w:val="single" w:sz="4" w:space="0" w:color="000000"/>
              <w:left w:val="nil"/>
              <w:bottom w:val="single" w:sz="4" w:space="0" w:color="000000"/>
              <w:right w:val="single" w:sz="4" w:space="0" w:color="000000"/>
            </w:tcBorders>
            <w:shd w:val="clear" w:color="auto" w:fill="auto"/>
          </w:tcPr>
          <w:p w:rsidR="00DC1110" w:rsidRPr="00000672" w:rsidRDefault="00DC1110" w:rsidP="00F95A88">
            <w:pPr>
              <w:rPr>
                <w:rFonts w:ascii="Calibri" w:hAnsi="Calibri" w:cs="Calibri"/>
                <w:sz w:val="24"/>
                <w:szCs w:val="24"/>
              </w:rPr>
            </w:pPr>
          </w:p>
        </w:tc>
        <w:tc>
          <w:tcPr>
            <w:tcW w:w="290" w:type="dxa"/>
            <w:gridSpan w:val="2"/>
            <w:tcBorders>
              <w:top w:val="nil"/>
              <w:left w:val="single" w:sz="4" w:space="0" w:color="000000"/>
              <w:bottom w:val="nil"/>
              <w:right w:val="single" w:sz="24" w:space="0" w:color="000000"/>
            </w:tcBorders>
          </w:tcPr>
          <w:p w:rsidR="00DC1110" w:rsidRPr="00000672" w:rsidRDefault="00DC1110" w:rsidP="00F95A88">
            <w:pPr>
              <w:tabs>
                <w:tab w:val="left" w:pos="-720"/>
              </w:tabs>
              <w:suppressAutoHyphens/>
              <w:jc w:val="both"/>
              <w:rPr>
                <w:rFonts w:ascii="Calibri" w:hAnsi="Calibri" w:cs="Calibri"/>
                <w:spacing w:val="-2"/>
                <w:sz w:val="24"/>
                <w:lang w:val="en-US"/>
              </w:rPr>
            </w:pPr>
          </w:p>
        </w:tc>
      </w:tr>
      <w:tr w:rsidR="00DC1110" w:rsidRPr="00000672" w:rsidTr="00F95A88">
        <w:tc>
          <w:tcPr>
            <w:tcW w:w="236" w:type="dxa"/>
            <w:tcBorders>
              <w:top w:val="nil"/>
              <w:left w:val="single" w:sz="24" w:space="0" w:color="000000"/>
              <w:bottom w:val="nil"/>
              <w:right w:val="nil"/>
            </w:tcBorders>
          </w:tcPr>
          <w:p w:rsidR="00DC1110" w:rsidRPr="00000672" w:rsidRDefault="00DC1110" w:rsidP="00F95A88">
            <w:pPr>
              <w:tabs>
                <w:tab w:val="left" w:pos="-720"/>
              </w:tabs>
              <w:suppressAutoHyphens/>
              <w:jc w:val="both"/>
              <w:rPr>
                <w:rFonts w:ascii="Calibri" w:hAnsi="Calibri" w:cs="Calibri"/>
                <w:spacing w:val="-2"/>
                <w:sz w:val="24"/>
                <w:lang w:val="en-US"/>
              </w:rPr>
            </w:pPr>
          </w:p>
        </w:tc>
        <w:tc>
          <w:tcPr>
            <w:tcW w:w="9511" w:type="dxa"/>
            <w:gridSpan w:val="32"/>
            <w:tcBorders>
              <w:top w:val="nil"/>
              <w:left w:val="nil"/>
              <w:bottom w:val="nil"/>
              <w:right w:val="single" w:sz="24" w:space="0" w:color="000000"/>
            </w:tcBorders>
          </w:tcPr>
          <w:p w:rsidR="00DC1110" w:rsidRPr="00000672" w:rsidRDefault="00DC1110" w:rsidP="00F95A88">
            <w:pPr>
              <w:tabs>
                <w:tab w:val="left" w:pos="-720"/>
              </w:tabs>
              <w:suppressAutoHyphens/>
              <w:jc w:val="both"/>
              <w:rPr>
                <w:rFonts w:ascii="Calibri" w:hAnsi="Calibri" w:cs="Calibri"/>
                <w:spacing w:val="-2"/>
                <w:sz w:val="24"/>
                <w:lang w:val="en-US"/>
              </w:rPr>
            </w:pPr>
          </w:p>
        </w:tc>
      </w:tr>
      <w:tr w:rsidR="00DC1110" w:rsidRPr="00000672" w:rsidTr="00F95A88">
        <w:tc>
          <w:tcPr>
            <w:tcW w:w="236" w:type="dxa"/>
            <w:tcBorders>
              <w:top w:val="nil"/>
              <w:left w:val="single" w:sz="24" w:space="0" w:color="000000"/>
              <w:bottom w:val="nil"/>
              <w:right w:val="single" w:sz="4" w:space="0" w:color="000000"/>
            </w:tcBorders>
          </w:tcPr>
          <w:p w:rsidR="00DC1110" w:rsidRPr="00000672" w:rsidRDefault="00DC1110" w:rsidP="00F95A88">
            <w:pPr>
              <w:tabs>
                <w:tab w:val="left" w:pos="-720"/>
              </w:tabs>
              <w:suppressAutoHyphens/>
              <w:jc w:val="both"/>
              <w:rPr>
                <w:rFonts w:ascii="Calibri" w:hAnsi="Calibri" w:cs="Calibri"/>
                <w:spacing w:val="-2"/>
                <w:sz w:val="24"/>
                <w:lang w:val="en-US"/>
              </w:rPr>
            </w:pPr>
          </w:p>
        </w:tc>
        <w:tc>
          <w:tcPr>
            <w:tcW w:w="858" w:type="dxa"/>
            <w:gridSpan w:val="2"/>
            <w:tcBorders>
              <w:top w:val="single" w:sz="4" w:space="0" w:color="000000"/>
              <w:left w:val="single" w:sz="4" w:space="0" w:color="000000"/>
              <w:bottom w:val="single" w:sz="4" w:space="0" w:color="000000"/>
              <w:right w:val="single" w:sz="4" w:space="0" w:color="000000"/>
            </w:tcBorders>
          </w:tcPr>
          <w:p w:rsidR="00DC1110" w:rsidRPr="00000672" w:rsidRDefault="00DC1110" w:rsidP="00F95A88">
            <w:pPr>
              <w:tabs>
                <w:tab w:val="left" w:pos="-720"/>
              </w:tabs>
              <w:suppressAutoHyphens/>
              <w:jc w:val="right"/>
              <w:rPr>
                <w:rFonts w:ascii="Calibri" w:hAnsi="Calibri" w:cs="Calibri"/>
                <w:spacing w:val="-2"/>
                <w:sz w:val="18"/>
                <w:szCs w:val="18"/>
                <w:lang w:val="en-US"/>
              </w:rPr>
            </w:pPr>
            <w:r w:rsidRPr="00000672">
              <w:rPr>
                <w:rFonts w:ascii="Calibri" w:hAnsi="Calibri" w:cs="Calibri"/>
                <w:spacing w:val="-2"/>
                <w:sz w:val="18"/>
                <w:szCs w:val="18"/>
                <w:lang w:val="en-US"/>
              </w:rPr>
              <w:t>Finance</w:t>
            </w:r>
          </w:p>
        </w:tc>
        <w:tc>
          <w:tcPr>
            <w:tcW w:w="571" w:type="dxa"/>
            <w:gridSpan w:val="3"/>
            <w:tcBorders>
              <w:top w:val="single" w:sz="4" w:space="0" w:color="000000"/>
              <w:left w:val="single" w:sz="4" w:space="0" w:color="000000"/>
              <w:bottom w:val="single" w:sz="4" w:space="0" w:color="000000"/>
              <w:right w:val="single" w:sz="4" w:space="0" w:color="auto"/>
            </w:tcBorders>
          </w:tcPr>
          <w:p w:rsidR="00DC1110" w:rsidRPr="00000672" w:rsidRDefault="00DC1110" w:rsidP="00F95A88">
            <w:pPr>
              <w:tabs>
                <w:tab w:val="left" w:pos="-720"/>
              </w:tabs>
              <w:suppressAutoHyphens/>
              <w:jc w:val="both"/>
              <w:rPr>
                <w:rFonts w:ascii="Calibri" w:hAnsi="Calibri" w:cs="Calibri"/>
                <w:spacing w:val="-2"/>
                <w:sz w:val="18"/>
                <w:szCs w:val="18"/>
                <w:lang w:val="en-US"/>
              </w:rPr>
            </w:pPr>
            <w:r w:rsidRPr="00000672">
              <w:rPr>
                <w:rFonts w:ascii="Calibri" w:hAnsi="Calibri" w:cs="Calibri"/>
                <w:spacing w:val="-2"/>
                <w:sz w:val="18"/>
                <w:szCs w:val="18"/>
                <w:lang w:val="en-US"/>
              </w:rPr>
              <w:t>N/A</w:t>
            </w:r>
          </w:p>
        </w:tc>
        <w:tc>
          <w:tcPr>
            <w:tcW w:w="283" w:type="dxa"/>
            <w:gridSpan w:val="2"/>
            <w:tcBorders>
              <w:top w:val="nil"/>
              <w:left w:val="single" w:sz="4" w:space="0" w:color="auto"/>
              <w:bottom w:val="nil"/>
              <w:right w:val="single" w:sz="4" w:space="0" w:color="auto"/>
            </w:tcBorders>
          </w:tcPr>
          <w:p w:rsidR="00DC1110" w:rsidRPr="00000672" w:rsidRDefault="00DC1110" w:rsidP="00F95A88">
            <w:pPr>
              <w:tabs>
                <w:tab w:val="left" w:pos="-720"/>
              </w:tabs>
              <w:suppressAutoHyphens/>
              <w:jc w:val="both"/>
              <w:rPr>
                <w:rFonts w:ascii="Calibri" w:hAnsi="Calibri" w:cs="Calibri"/>
                <w:spacing w:val="-2"/>
                <w:sz w:val="18"/>
                <w:szCs w:val="18"/>
                <w:lang w:val="en-US"/>
              </w:rPr>
            </w:pPr>
          </w:p>
        </w:tc>
        <w:tc>
          <w:tcPr>
            <w:tcW w:w="1133" w:type="dxa"/>
            <w:gridSpan w:val="3"/>
            <w:tcBorders>
              <w:top w:val="single" w:sz="4" w:space="0" w:color="000000"/>
              <w:left w:val="single" w:sz="4" w:space="0" w:color="auto"/>
              <w:bottom w:val="single" w:sz="4" w:space="0" w:color="000000"/>
              <w:right w:val="single" w:sz="4" w:space="0" w:color="000000"/>
            </w:tcBorders>
          </w:tcPr>
          <w:p w:rsidR="00DC1110" w:rsidRPr="00000672" w:rsidRDefault="00DC1110" w:rsidP="00F95A88">
            <w:pPr>
              <w:tabs>
                <w:tab w:val="left" w:pos="-720"/>
              </w:tabs>
              <w:suppressAutoHyphens/>
              <w:jc w:val="right"/>
              <w:rPr>
                <w:rFonts w:ascii="Calibri" w:hAnsi="Calibri" w:cs="Calibri"/>
                <w:spacing w:val="-2"/>
                <w:sz w:val="18"/>
                <w:szCs w:val="18"/>
                <w:lang w:val="en-US"/>
              </w:rPr>
            </w:pPr>
            <w:r w:rsidRPr="00000672">
              <w:rPr>
                <w:rFonts w:ascii="Calibri" w:hAnsi="Calibri" w:cs="Calibri"/>
                <w:spacing w:val="-2"/>
                <w:sz w:val="18"/>
                <w:szCs w:val="18"/>
                <w:lang w:val="en-US"/>
              </w:rPr>
              <w:t>Int. Banking &amp; Fin.</w:t>
            </w:r>
          </w:p>
        </w:tc>
        <w:tc>
          <w:tcPr>
            <w:tcW w:w="1134" w:type="dxa"/>
            <w:gridSpan w:val="2"/>
            <w:tcBorders>
              <w:top w:val="single" w:sz="4" w:space="0" w:color="000000"/>
              <w:left w:val="single" w:sz="4" w:space="0" w:color="000000"/>
              <w:bottom w:val="single" w:sz="4" w:space="0" w:color="000000"/>
              <w:right w:val="single" w:sz="4" w:space="0" w:color="auto"/>
            </w:tcBorders>
          </w:tcPr>
          <w:p w:rsidR="00DC1110" w:rsidRPr="00000672" w:rsidRDefault="00DC1110" w:rsidP="00F95A88">
            <w:pPr>
              <w:tabs>
                <w:tab w:val="left" w:pos="-720"/>
              </w:tabs>
              <w:suppressAutoHyphens/>
              <w:jc w:val="both"/>
              <w:rPr>
                <w:rFonts w:ascii="Calibri" w:hAnsi="Calibri" w:cs="Calibri"/>
                <w:spacing w:val="-2"/>
                <w:sz w:val="18"/>
                <w:szCs w:val="18"/>
                <w:lang w:val="en-US"/>
              </w:rPr>
            </w:pPr>
            <w:r w:rsidRPr="00000672">
              <w:rPr>
                <w:rFonts w:ascii="Calibri" w:hAnsi="Calibri" w:cs="Calibri"/>
                <w:spacing w:val="-2"/>
                <w:sz w:val="18"/>
                <w:szCs w:val="18"/>
                <w:lang w:val="en-US"/>
              </w:rPr>
              <w:t>Compulsory</w:t>
            </w:r>
          </w:p>
        </w:tc>
        <w:tc>
          <w:tcPr>
            <w:tcW w:w="284" w:type="dxa"/>
            <w:gridSpan w:val="2"/>
            <w:tcBorders>
              <w:top w:val="nil"/>
              <w:left w:val="single" w:sz="4" w:space="0" w:color="auto"/>
              <w:bottom w:val="nil"/>
              <w:right w:val="single" w:sz="4" w:space="0" w:color="auto"/>
            </w:tcBorders>
          </w:tcPr>
          <w:p w:rsidR="00DC1110" w:rsidRPr="00000672" w:rsidRDefault="00DC1110" w:rsidP="00F95A88">
            <w:pPr>
              <w:tabs>
                <w:tab w:val="left" w:pos="-720"/>
              </w:tabs>
              <w:suppressAutoHyphens/>
              <w:jc w:val="both"/>
              <w:rPr>
                <w:rFonts w:ascii="Calibri" w:hAnsi="Calibri" w:cs="Calibri"/>
                <w:spacing w:val="-2"/>
                <w:sz w:val="18"/>
                <w:szCs w:val="18"/>
                <w:lang w:val="en-US"/>
              </w:rPr>
            </w:pPr>
          </w:p>
        </w:tc>
        <w:tc>
          <w:tcPr>
            <w:tcW w:w="1134" w:type="dxa"/>
            <w:gridSpan w:val="5"/>
            <w:tcBorders>
              <w:top w:val="single" w:sz="4" w:space="0" w:color="000000"/>
              <w:left w:val="single" w:sz="4" w:space="0" w:color="auto"/>
              <w:bottom w:val="single" w:sz="4" w:space="0" w:color="000000"/>
              <w:right w:val="single" w:sz="4" w:space="0" w:color="000000"/>
            </w:tcBorders>
          </w:tcPr>
          <w:p w:rsidR="00DC1110" w:rsidRPr="00000672" w:rsidRDefault="00DC1110" w:rsidP="00F95A88">
            <w:pPr>
              <w:tabs>
                <w:tab w:val="left" w:pos="-720"/>
              </w:tabs>
              <w:suppressAutoHyphens/>
              <w:jc w:val="right"/>
              <w:rPr>
                <w:rFonts w:ascii="Calibri" w:hAnsi="Calibri" w:cs="Calibri"/>
                <w:spacing w:val="-2"/>
                <w:sz w:val="18"/>
                <w:szCs w:val="18"/>
                <w:lang w:val="en-US"/>
              </w:rPr>
            </w:pPr>
            <w:r w:rsidRPr="00000672">
              <w:rPr>
                <w:rFonts w:ascii="Calibri" w:hAnsi="Calibri" w:cs="Calibri"/>
                <w:spacing w:val="-2"/>
                <w:sz w:val="18"/>
                <w:szCs w:val="18"/>
                <w:lang w:val="en-US"/>
              </w:rPr>
              <w:t>Investment &amp; Fin.</w:t>
            </w:r>
          </w:p>
        </w:tc>
        <w:tc>
          <w:tcPr>
            <w:tcW w:w="712" w:type="dxa"/>
            <w:tcBorders>
              <w:top w:val="single" w:sz="4" w:space="0" w:color="000000"/>
              <w:left w:val="single" w:sz="4" w:space="0" w:color="000000"/>
              <w:bottom w:val="single" w:sz="4" w:space="0" w:color="000000"/>
              <w:right w:val="single" w:sz="4" w:space="0" w:color="auto"/>
            </w:tcBorders>
          </w:tcPr>
          <w:p w:rsidR="00DC1110" w:rsidRPr="00000672" w:rsidRDefault="00DC1110" w:rsidP="00F95A88">
            <w:pPr>
              <w:tabs>
                <w:tab w:val="left" w:pos="-720"/>
              </w:tabs>
              <w:suppressAutoHyphens/>
              <w:jc w:val="both"/>
              <w:rPr>
                <w:rFonts w:ascii="Calibri" w:hAnsi="Calibri" w:cs="Calibri"/>
                <w:spacing w:val="-2"/>
                <w:sz w:val="18"/>
                <w:szCs w:val="18"/>
                <w:lang w:val="en-US"/>
              </w:rPr>
            </w:pPr>
            <w:r w:rsidRPr="00000672">
              <w:rPr>
                <w:rFonts w:ascii="Calibri" w:hAnsi="Calibri" w:cs="Calibri"/>
                <w:spacing w:val="-2"/>
                <w:sz w:val="18"/>
                <w:szCs w:val="18"/>
                <w:lang w:val="en-US"/>
              </w:rPr>
              <w:t>N/A</w:t>
            </w:r>
          </w:p>
        </w:tc>
        <w:tc>
          <w:tcPr>
            <w:tcW w:w="426" w:type="dxa"/>
            <w:gridSpan w:val="2"/>
            <w:tcBorders>
              <w:top w:val="nil"/>
              <w:left w:val="single" w:sz="4" w:space="0" w:color="auto"/>
              <w:bottom w:val="nil"/>
              <w:right w:val="single" w:sz="4" w:space="0" w:color="auto"/>
            </w:tcBorders>
          </w:tcPr>
          <w:p w:rsidR="00DC1110" w:rsidRPr="00000672" w:rsidRDefault="00DC1110" w:rsidP="00F95A88">
            <w:pPr>
              <w:tabs>
                <w:tab w:val="left" w:pos="-720"/>
              </w:tabs>
              <w:suppressAutoHyphens/>
              <w:jc w:val="both"/>
              <w:rPr>
                <w:rFonts w:ascii="Calibri" w:hAnsi="Calibri" w:cs="Calibri"/>
                <w:spacing w:val="-2"/>
                <w:sz w:val="18"/>
                <w:szCs w:val="18"/>
                <w:lang w:val="en-US"/>
              </w:rPr>
            </w:pPr>
          </w:p>
        </w:tc>
        <w:tc>
          <w:tcPr>
            <w:tcW w:w="1417" w:type="dxa"/>
            <w:gridSpan w:val="5"/>
            <w:tcBorders>
              <w:top w:val="single" w:sz="4" w:space="0" w:color="000000"/>
              <w:left w:val="single" w:sz="4" w:space="0" w:color="auto"/>
              <w:bottom w:val="single" w:sz="4" w:space="0" w:color="000000"/>
              <w:right w:val="single" w:sz="4" w:space="0" w:color="000000"/>
            </w:tcBorders>
          </w:tcPr>
          <w:p w:rsidR="00DC1110" w:rsidRPr="00000672" w:rsidRDefault="00DC1110" w:rsidP="00F95A88">
            <w:pPr>
              <w:tabs>
                <w:tab w:val="left" w:pos="-720"/>
              </w:tabs>
              <w:suppressAutoHyphens/>
              <w:jc w:val="right"/>
              <w:rPr>
                <w:rFonts w:ascii="Calibri" w:hAnsi="Calibri" w:cs="Calibri"/>
                <w:spacing w:val="-2"/>
                <w:sz w:val="18"/>
                <w:szCs w:val="18"/>
                <w:lang w:val="en-US"/>
              </w:rPr>
            </w:pPr>
            <w:r w:rsidRPr="00000672">
              <w:rPr>
                <w:rFonts w:ascii="Calibri" w:hAnsi="Calibri" w:cs="Calibri"/>
                <w:spacing w:val="-2"/>
                <w:sz w:val="18"/>
                <w:szCs w:val="18"/>
                <w:lang w:val="en-US"/>
              </w:rPr>
              <w:t>Int. Accounting &amp; Fin.</w:t>
            </w:r>
          </w:p>
        </w:tc>
        <w:tc>
          <w:tcPr>
            <w:tcW w:w="1276" w:type="dxa"/>
            <w:gridSpan w:val="4"/>
            <w:tcBorders>
              <w:top w:val="single" w:sz="4" w:space="0" w:color="000000"/>
              <w:left w:val="single" w:sz="4" w:space="0" w:color="000000"/>
              <w:bottom w:val="single" w:sz="4" w:space="0" w:color="000000"/>
              <w:right w:val="single" w:sz="4" w:space="0" w:color="000000"/>
            </w:tcBorders>
          </w:tcPr>
          <w:p w:rsidR="00DC1110" w:rsidRPr="00000672" w:rsidRDefault="00DC1110" w:rsidP="00F95A88">
            <w:pPr>
              <w:tabs>
                <w:tab w:val="left" w:pos="-720"/>
              </w:tabs>
              <w:suppressAutoHyphens/>
              <w:jc w:val="both"/>
              <w:rPr>
                <w:rFonts w:ascii="Calibri" w:hAnsi="Calibri" w:cs="Calibri"/>
                <w:spacing w:val="-2"/>
                <w:sz w:val="18"/>
                <w:szCs w:val="18"/>
                <w:lang w:val="en-US"/>
              </w:rPr>
            </w:pPr>
            <w:r w:rsidRPr="00000672">
              <w:rPr>
                <w:rFonts w:ascii="Calibri" w:hAnsi="Calibri" w:cs="Calibri"/>
                <w:spacing w:val="-2"/>
                <w:sz w:val="18"/>
                <w:szCs w:val="18"/>
                <w:lang w:val="en-US"/>
              </w:rPr>
              <w:t>N/A</w:t>
            </w:r>
          </w:p>
        </w:tc>
        <w:tc>
          <w:tcPr>
            <w:tcW w:w="283" w:type="dxa"/>
            <w:tcBorders>
              <w:top w:val="nil"/>
              <w:left w:val="single" w:sz="4" w:space="0" w:color="000000"/>
              <w:bottom w:val="nil"/>
              <w:right w:val="single" w:sz="24" w:space="0" w:color="000000"/>
            </w:tcBorders>
          </w:tcPr>
          <w:p w:rsidR="00DC1110" w:rsidRPr="00000672" w:rsidRDefault="00DC1110" w:rsidP="00F95A88">
            <w:pPr>
              <w:tabs>
                <w:tab w:val="left" w:pos="-720"/>
              </w:tabs>
              <w:suppressAutoHyphens/>
              <w:jc w:val="both"/>
              <w:rPr>
                <w:rFonts w:ascii="Calibri" w:hAnsi="Calibri" w:cs="Calibri"/>
                <w:spacing w:val="-2"/>
                <w:sz w:val="24"/>
                <w:lang w:val="en-US"/>
              </w:rPr>
            </w:pPr>
          </w:p>
        </w:tc>
      </w:tr>
      <w:tr w:rsidR="00DC1110" w:rsidRPr="00000672" w:rsidTr="00F95A88">
        <w:tc>
          <w:tcPr>
            <w:tcW w:w="9747" w:type="dxa"/>
            <w:gridSpan w:val="33"/>
            <w:tcBorders>
              <w:top w:val="nil"/>
              <w:left w:val="single" w:sz="24" w:space="0" w:color="000000"/>
              <w:bottom w:val="single" w:sz="24" w:space="0" w:color="000000"/>
              <w:right w:val="single" w:sz="24" w:space="0" w:color="000000"/>
            </w:tcBorders>
          </w:tcPr>
          <w:p w:rsidR="00DC1110" w:rsidRPr="00000672" w:rsidRDefault="00DC1110" w:rsidP="00F95A88">
            <w:pPr>
              <w:tabs>
                <w:tab w:val="left" w:pos="-720"/>
              </w:tabs>
              <w:suppressAutoHyphens/>
              <w:jc w:val="both"/>
              <w:rPr>
                <w:rFonts w:ascii="Calibri" w:hAnsi="Calibri" w:cs="Calibri"/>
                <w:spacing w:val="-2"/>
                <w:sz w:val="24"/>
                <w:lang w:val="en-US"/>
              </w:rPr>
            </w:pPr>
          </w:p>
        </w:tc>
      </w:tr>
    </w:tbl>
    <w:p w:rsidR="00DC1110" w:rsidRPr="00000672" w:rsidRDefault="00DC1110" w:rsidP="00DC1110">
      <w:pPr>
        <w:tabs>
          <w:tab w:val="left" w:pos="-720"/>
        </w:tabs>
        <w:suppressAutoHyphens/>
        <w:jc w:val="both"/>
        <w:rPr>
          <w:rFonts w:ascii="Calibri" w:hAnsi="Calibri" w:cs="Calibri"/>
          <w:b/>
          <w:spacing w:val="-2"/>
          <w:sz w:val="24"/>
          <w:lang w:val="en-US"/>
        </w:rPr>
      </w:pPr>
    </w:p>
    <w:p w:rsidR="00DC1110" w:rsidRPr="00000672" w:rsidRDefault="00DC1110" w:rsidP="00DC1110">
      <w:pPr>
        <w:pStyle w:val="Heading2"/>
        <w:rPr>
          <w:rFonts w:ascii="Calibri" w:hAnsi="Calibri" w:cs="Calibri"/>
          <w:spacing w:val="-2"/>
          <w:szCs w:val="24"/>
        </w:rPr>
      </w:pPr>
      <w:r w:rsidRPr="00000672">
        <w:rPr>
          <w:rFonts w:ascii="Calibri" w:hAnsi="Calibri" w:cs="Calibri"/>
          <w:spacing w:val="-2"/>
          <w:szCs w:val="24"/>
        </w:rPr>
        <w:t>CLASS AIMS</w:t>
      </w:r>
    </w:p>
    <w:p w:rsidR="00DC1110" w:rsidRPr="00DC4E65" w:rsidRDefault="00DC1110" w:rsidP="00DC1110">
      <w:pPr>
        <w:jc w:val="both"/>
        <w:rPr>
          <w:rFonts w:asciiTheme="minorHAnsi" w:hAnsiTheme="minorHAnsi" w:cstheme="minorHAnsi"/>
          <w:sz w:val="24"/>
          <w:szCs w:val="24"/>
        </w:rPr>
      </w:pPr>
      <w:r w:rsidRPr="00DC4E65">
        <w:rPr>
          <w:rFonts w:asciiTheme="minorHAnsi" w:hAnsiTheme="minorHAnsi" w:cstheme="minorHAnsi"/>
          <w:sz w:val="24"/>
          <w:szCs w:val="24"/>
        </w:rPr>
        <w:t xml:space="preserve">The aim of this </w:t>
      </w:r>
      <w:r>
        <w:rPr>
          <w:rFonts w:asciiTheme="minorHAnsi" w:hAnsiTheme="minorHAnsi" w:cstheme="minorHAnsi"/>
          <w:sz w:val="24"/>
          <w:szCs w:val="24"/>
        </w:rPr>
        <w:t>class</w:t>
      </w:r>
      <w:r w:rsidRPr="00DC4E65">
        <w:rPr>
          <w:rFonts w:asciiTheme="minorHAnsi" w:hAnsiTheme="minorHAnsi" w:cstheme="minorHAnsi"/>
          <w:sz w:val="24"/>
          <w:szCs w:val="24"/>
        </w:rPr>
        <w:t xml:space="preserve"> is to further develop the analysis of risk introduced in the core finance</w:t>
      </w:r>
      <w:r>
        <w:rPr>
          <w:rFonts w:asciiTheme="minorHAnsi" w:hAnsiTheme="minorHAnsi" w:cstheme="minorHAnsi"/>
          <w:sz w:val="24"/>
          <w:szCs w:val="24"/>
        </w:rPr>
        <w:t xml:space="preserve"> class</w:t>
      </w:r>
      <w:r w:rsidRPr="00DC4E65">
        <w:rPr>
          <w:rFonts w:asciiTheme="minorHAnsi" w:hAnsiTheme="minorHAnsi" w:cstheme="minorHAnsi"/>
          <w:sz w:val="24"/>
          <w:szCs w:val="24"/>
        </w:rPr>
        <w:t xml:space="preserve"> and to introduce students to some specific risk management techniques employed in practice within banks. It provides an overall view of risk management, but will primarily focus on the application of the analysis within the context of the banking sector. The</w:t>
      </w:r>
      <w:r>
        <w:rPr>
          <w:rFonts w:asciiTheme="minorHAnsi" w:hAnsiTheme="minorHAnsi" w:cstheme="minorHAnsi"/>
          <w:sz w:val="24"/>
          <w:szCs w:val="24"/>
        </w:rPr>
        <w:t xml:space="preserve"> class</w:t>
      </w:r>
      <w:r w:rsidRPr="00DC4E65">
        <w:rPr>
          <w:rFonts w:asciiTheme="minorHAnsi" w:hAnsiTheme="minorHAnsi" w:cstheme="minorHAnsi"/>
          <w:sz w:val="24"/>
          <w:szCs w:val="24"/>
        </w:rPr>
        <w:t xml:space="preserve"> employs some of the basic principles of financial analysis to consider the application of risk analysis. The</w:t>
      </w:r>
      <w:r>
        <w:rPr>
          <w:rFonts w:asciiTheme="minorHAnsi" w:hAnsiTheme="minorHAnsi" w:cstheme="minorHAnsi"/>
          <w:sz w:val="24"/>
          <w:szCs w:val="24"/>
        </w:rPr>
        <w:t xml:space="preserve"> class</w:t>
      </w:r>
      <w:r w:rsidRPr="00DC4E65">
        <w:rPr>
          <w:rFonts w:asciiTheme="minorHAnsi" w:hAnsiTheme="minorHAnsi" w:cstheme="minorHAnsi"/>
          <w:sz w:val="24"/>
          <w:szCs w:val="24"/>
        </w:rPr>
        <w:t xml:space="preserve"> explores issues relat</w:t>
      </w:r>
      <w:r>
        <w:rPr>
          <w:rFonts w:asciiTheme="minorHAnsi" w:hAnsiTheme="minorHAnsi" w:cstheme="minorHAnsi"/>
          <w:sz w:val="24"/>
          <w:szCs w:val="24"/>
        </w:rPr>
        <w:t>ed</w:t>
      </w:r>
      <w:r w:rsidRPr="00DC4E65">
        <w:rPr>
          <w:rFonts w:asciiTheme="minorHAnsi" w:hAnsiTheme="minorHAnsi" w:cstheme="minorHAnsi"/>
          <w:sz w:val="24"/>
          <w:szCs w:val="24"/>
        </w:rPr>
        <w:t xml:space="preserve"> to risk management in the banking sector, with a particular focus on the regulatory requirements stemming from the Basel Accords. </w:t>
      </w:r>
    </w:p>
    <w:p w:rsidR="00DC1110" w:rsidRPr="00000672" w:rsidRDefault="00DC1110" w:rsidP="00DC1110">
      <w:pPr>
        <w:jc w:val="both"/>
        <w:rPr>
          <w:rFonts w:ascii="Calibri" w:hAnsi="Calibri" w:cs="Calibri"/>
          <w:b/>
          <w:spacing w:val="-2"/>
          <w:sz w:val="16"/>
          <w:szCs w:val="16"/>
          <w:lang w:val="en-US"/>
        </w:rPr>
      </w:pPr>
    </w:p>
    <w:p w:rsidR="00DC1110" w:rsidRPr="00000672" w:rsidRDefault="00DC1110" w:rsidP="00DC1110">
      <w:pPr>
        <w:pStyle w:val="Heading2"/>
        <w:rPr>
          <w:rFonts w:ascii="Calibri" w:hAnsi="Calibri" w:cs="Calibri"/>
          <w:spacing w:val="-2"/>
          <w:szCs w:val="24"/>
        </w:rPr>
      </w:pPr>
      <w:r w:rsidRPr="00000672">
        <w:rPr>
          <w:rFonts w:ascii="Calibri" w:hAnsi="Calibri" w:cs="Calibri"/>
          <w:spacing w:val="-2"/>
          <w:szCs w:val="24"/>
        </w:rPr>
        <w:t>LEARNING OUTCOMES</w:t>
      </w:r>
    </w:p>
    <w:p w:rsidR="00DC1110" w:rsidRPr="00000672" w:rsidRDefault="00DC1110" w:rsidP="00DC1110">
      <w:pPr>
        <w:spacing w:after="100"/>
        <w:jc w:val="both"/>
        <w:rPr>
          <w:rFonts w:ascii="Calibri" w:hAnsi="Calibri" w:cs="Calibri"/>
          <w:b/>
          <w:sz w:val="24"/>
          <w:szCs w:val="24"/>
        </w:rPr>
      </w:pPr>
      <w:r w:rsidRPr="00000672">
        <w:rPr>
          <w:rFonts w:ascii="Calibri" w:hAnsi="Calibri" w:cs="Calibri"/>
          <w:sz w:val="24"/>
          <w:szCs w:val="24"/>
        </w:rPr>
        <w:t>The class provides opportunities for students to develop and demonstrate knowledge, understanding and skills in the following areas:</w:t>
      </w:r>
    </w:p>
    <w:p w:rsidR="00DC1110" w:rsidRPr="00000672" w:rsidRDefault="00DC1110" w:rsidP="00DC1110">
      <w:pPr>
        <w:numPr>
          <w:ilvl w:val="12"/>
          <w:numId w:val="0"/>
        </w:numPr>
        <w:rPr>
          <w:rFonts w:ascii="Calibri" w:hAnsi="Calibri" w:cs="Calibri"/>
          <w:b/>
          <w:sz w:val="24"/>
          <w:szCs w:val="24"/>
        </w:rPr>
      </w:pPr>
      <w:proofErr w:type="spellStart"/>
      <w:r w:rsidRPr="00000672">
        <w:rPr>
          <w:rFonts w:ascii="Calibri" w:hAnsi="Calibri" w:cs="Calibri"/>
          <w:b/>
          <w:sz w:val="24"/>
          <w:szCs w:val="24"/>
        </w:rPr>
        <w:t>i</w:t>
      </w:r>
      <w:proofErr w:type="spellEnd"/>
      <w:r w:rsidRPr="00000672">
        <w:rPr>
          <w:rFonts w:ascii="Calibri" w:hAnsi="Calibri" w:cs="Calibri"/>
          <w:b/>
          <w:sz w:val="24"/>
          <w:szCs w:val="24"/>
        </w:rPr>
        <w:t>)</w:t>
      </w:r>
      <w:r w:rsidRPr="00000672">
        <w:rPr>
          <w:rFonts w:ascii="Calibri" w:hAnsi="Calibri" w:cs="Calibri"/>
          <w:b/>
          <w:sz w:val="24"/>
          <w:szCs w:val="24"/>
        </w:rPr>
        <w:tab/>
        <w:t xml:space="preserve">Knowledge Based Outcomes: </w:t>
      </w:r>
    </w:p>
    <w:p w:rsidR="00DC1110" w:rsidRDefault="00DC1110" w:rsidP="00DC1110">
      <w:pPr>
        <w:numPr>
          <w:ilvl w:val="12"/>
          <w:numId w:val="0"/>
        </w:numPr>
        <w:ind w:left="720"/>
        <w:jc w:val="both"/>
        <w:rPr>
          <w:rFonts w:ascii="Calibri" w:hAnsi="Calibri" w:cs="Calibri"/>
          <w:sz w:val="24"/>
          <w:szCs w:val="24"/>
        </w:rPr>
      </w:pPr>
      <w:r w:rsidRPr="00000672">
        <w:rPr>
          <w:rFonts w:ascii="Calibri" w:hAnsi="Calibri" w:cs="Calibri"/>
          <w:sz w:val="24"/>
          <w:szCs w:val="24"/>
        </w:rPr>
        <w:t>On completion of the class students should be able to:</w:t>
      </w:r>
    </w:p>
    <w:p w:rsidR="00DC1110" w:rsidRPr="00000672" w:rsidRDefault="00DC1110" w:rsidP="00DC1110">
      <w:pPr>
        <w:numPr>
          <w:ilvl w:val="12"/>
          <w:numId w:val="0"/>
        </w:numPr>
        <w:ind w:left="720"/>
        <w:jc w:val="both"/>
        <w:rPr>
          <w:rFonts w:ascii="Calibri" w:hAnsi="Calibri" w:cs="Calibri"/>
          <w:sz w:val="24"/>
          <w:szCs w:val="24"/>
        </w:rPr>
      </w:pPr>
    </w:p>
    <w:p w:rsidR="00DC1110" w:rsidRPr="00DC4E65" w:rsidRDefault="00DC1110" w:rsidP="009629A0">
      <w:pPr>
        <w:widowControl/>
        <w:numPr>
          <w:ilvl w:val="0"/>
          <w:numId w:val="6"/>
        </w:numPr>
        <w:jc w:val="both"/>
        <w:rPr>
          <w:rFonts w:asciiTheme="minorHAnsi" w:hAnsiTheme="minorHAnsi" w:cstheme="minorHAnsi"/>
          <w:sz w:val="24"/>
          <w:szCs w:val="24"/>
        </w:rPr>
      </w:pPr>
      <w:r w:rsidRPr="00DC4E65">
        <w:rPr>
          <w:rFonts w:asciiTheme="minorHAnsi" w:hAnsiTheme="minorHAnsi" w:cstheme="minorHAnsi"/>
          <w:sz w:val="24"/>
          <w:szCs w:val="24"/>
        </w:rPr>
        <w:t>identify and evaluate the nature of the risk exposure of banks;</w:t>
      </w:r>
    </w:p>
    <w:p w:rsidR="00DC1110" w:rsidRPr="00DC4E65" w:rsidRDefault="00DC1110" w:rsidP="009629A0">
      <w:pPr>
        <w:widowControl/>
        <w:numPr>
          <w:ilvl w:val="0"/>
          <w:numId w:val="6"/>
        </w:numPr>
        <w:jc w:val="both"/>
        <w:rPr>
          <w:rFonts w:asciiTheme="minorHAnsi" w:hAnsiTheme="minorHAnsi" w:cstheme="minorHAnsi"/>
          <w:sz w:val="24"/>
          <w:szCs w:val="24"/>
        </w:rPr>
      </w:pPr>
      <w:r w:rsidRPr="00DC4E65">
        <w:rPr>
          <w:rFonts w:asciiTheme="minorHAnsi" w:hAnsiTheme="minorHAnsi" w:cstheme="minorHAnsi"/>
          <w:sz w:val="24"/>
          <w:szCs w:val="24"/>
        </w:rPr>
        <w:t>identify</w:t>
      </w:r>
      <w:r>
        <w:rPr>
          <w:rFonts w:asciiTheme="minorHAnsi" w:hAnsiTheme="minorHAnsi" w:cstheme="minorHAnsi"/>
          <w:sz w:val="24"/>
          <w:szCs w:val="24"/>
        </w:rPr>
        <w:t xml:space="preserve"> </w:t>
      </w:r>
      <w:r w:rsidRPr="00DC4E65">
        <w:rPr>
          <w:rFonts w:asciiTheme="minorHAnsi" w:hAnsiTheme="minorHAnsi" w:cstheme="minorHAnsi"/>
          <w:sz w:val="24"/>
          <w:szCs w:val="24"/>
        </w:rPr>
        <w:t>the main risks that banks face</w:t>
      </w:r>
      <w:r>
        <w:rPr>
          <w:rFonts w:asciiTheme="minorHAnsi" w:hAnsiTheme="minorHAnsi" w:cstheme="minorHAnsi"/>
          <w:sz w:val="24"/>
          <w:szCs w:val="24"/>
        </w:rPr>
        <w:t xml:space="preserve"> and understand their interconnected nature</w:t>
      </w:r>
      <w:r w:rsidRPr="00DC4E65">
        <w:rPr>
          <w:rFonts w:asciiTheme="minorHAnsi" w:hAnsiTheme="minorHAnsi" w:cstheme="minorHAnsi"/>
          <w:sz w:val="24"/>
          <w:szCs w:val="24"/>
        </w:rPr>
        <w:t>;</w:t>
      </w:r>
    </w:p>
    <w:p w:rsidR="00DC1110" w:rsidRPr="00DC4E65" w:rsidRDefault="00DC1110" w:rsidP="009629A0">
      <w:pPr>
        <w:widowControl/>
        <w:numPr>
          <w:ilvl w:val="0"/>
          <w:numId w:val="6"/>
        </w:numPr>
        <w:jc w:val="both"/>
        <w:rPr>
          <w:rFonts w:asciiTheme="minorHAnsi" w:hAnsiTheme="minorHAnsi" w:cstheme="minorHAnsi"/>
          <w:sz w:val="24"/>
          <w:szCs w:val="24"/>
        </w:rPr>
      </w:pPr>
      <w:r w:rsidRPr="00DC4E65">
        <w:rPr>
          <w:rFonts w:asciiTheme="minorHAnsi" w:hAnsiTheme="minorHAnsi" w:cstheme="minorHAnsi"/>
          <w:sz w:val="24"/>
          <w:szCs w:val="24"/>
        </w:rPr>
        <w:t>analyse the main risks in banking activity, the related metrics and main management tools;</w:t>
      </w:r>
    </w:p>
    <w:p w:rsidR="00DC1110" w:rsidRPr="00DC4E65" w:rsidRDefault="00DC1110" w:rsidP="009629A0">
      <w:pPr>
        <w:widowControl/>
        <w:numPr>
          <w:ilvl w:val="0"/>
          <w:numId w:val="6"/>
        </w:numPr>
        <w:jc w:val="both"/>
        <w:rPr>
          <w:rFonts w:asciiTheme="minorHAnsi" w:hAnsiTheme="minorHAnsi" w:cstheme="minorHAnsi"/>
          <w:sz w:val="24"/>
          <w:szCs w:val="24"/>
        </w:rPr>
      </w:pPr>
      <w:r w:rsidRPr="00DC4E65">
        <w:rPr>
          <w:rFonts w:asciiTheme="minorHAnsi" w:hAnsiTheme="minorHAnsi" w:cstheme="minorHAnsi"/>
          <w:sz w:val="24"/>
          <w:szCs w:val="24"/>
        </w:rPr>
        <w:t>understand the concept of integrated risk management in banks;</w:t>
      </w:r>
    </w:p>
    <w:p w:rsidR="00DC1110" w:rsidRPr="00DC4E65" w:rsidRDefault="00DC1110" w:rsidP="009629A0">
      <w:pPr>
        <w:widowControl/>
        <w:numPr>
          <w:ilvl w:val="0"/>
          <w:numId w:val="6"/>
        </w:numPr>
        <w:jc w:val="both"/>
        <w:rPr>
          <w:rFonts w:asciiTheme="minorHAnsi" w:hAnsiTheme="minorHAnsi" w:cstheme="minorHAnsi"/>
          <w:sz w:val="24"/>
          <w:szCs w:val="24"/>
        </w:rPr>
      </w:pPr>
      <w:r w:rsidRPr="00DC4E65">
        <w:rPr>
          <w:rFonts w:asciiTheme="minorHAnsi" w:hAnsiTheme="minorHAnsi" w:cstheme="minorHAnsi"/>
          <w:sz w:val="24"/>
          <w:szCs w:val="24"/>
        </w:rPr>
        <w:t>appreciate the aggregate risk exposure</w:t>
      </w:r>
      <w:r>
        <w:rPr>
          <w:rFonts w:asciiTheme="minorHAnsi" w:hAnsiTheme="minorHAnsi" w:cstheme="minorHAnsi"/>
          <w:sz w:val="24"/>
          <w:szCs w:val="24"/>
        </w:rPr>
        <w:t xml:space="preserve"> of banks</w:t>
      </w:r>
      <w:r w:rsidRPr="00DC4E65">
        <w:rPr>
          <w:rFonts w:asciiTheme="minorHAnsi" w:hAnsiTheme="minorHAnsi" w:cstheme="minorHAnsi"/>
          <w:sz w:val="24"/>
          <w:szCs w:val="24"/>
        </w:rPr>
        <w:t>;</w:t>
      </w:r>
    </w:p>
    <w:p w:rsidR="00DC1110" w:rsidRPr="00DC4E65" w:rsidRDefault="00DC1110" w:rsidP="009629A0">
      <w:pPr>
        <w:widowControl/>
        <w:numPr>
          <w:ilvl w:val="0"/>
          <w:numId w:val="6"/>
        </w:numPr>
        <w:autoSpaceDE w:val="0"/>
        <w:autoSpaceDN w:val="0"/>
        <w:adjustRightInd w:val="0"/>
        <w:spacing w:after="36"/>
        <w:rPr>
          <w:rFonts w:asciiTheme="minorHAnsi" w:hAnsiTheme="minorHAnsi" w:cstheme="minorHAnsi"/>
          <w:snapToGrid/>
          <w:color w:val="000000"/>
          <w:sz w:val="24"/>
          <w:szCs w:val="24"/>
          <w:lang w:eastAsia="en-GB"/>
        </w:rPr>
      </w:pPr>
      <w:r w:rsidRPr="00DC4E65">
        <w:rPr>
          <w:rFonts w:asciiTheme="minorHAnsi" w:hAnsiTheme="minorHAnsi" w:cstheme="minorHAnsi"/>
          <w:snapToGrid/>
          <w:color w:val="000000"/>
          <w:sz w:val="24"/>
          <w:szCs w:val="24"/>
          <w:lang w:eastAsia="en-GB"/>
        </w:rPr>
        <w:t xml:space="preserve">understand the role of risk management in corporate governance; </w:t>
      </w:r>
    </w:p>
    <w:p w:rsidR="00DC1110" w:rsidRPr="00DC4E65" w:rsidRDefault="00DC1110" w:rsidP="009629A0">
      <w:pPr>
        <w:widowControl/>
        <w:numPr>
          <w:ilvl w:val="0"/>
          <w:numId w:val="6"/>
        </w:numPr>
        <w:autoSpaceDE w:val="0"/>
        <w:autoSpaceDN w:val="0"/>
        <w:adjustRightInd w:val="0"/>
        <w:spacing w:after="36"/>
        <w:rPr>
          <w:rFonts w:asciiTheme="minorHAnsi" w:hAnsiTheme="minorHAnsi" w:cstheme="minorHAnsi"/>
          <w:snapToGrid/>
          <w:color w:val="000000"/>
          <w:sz w:val="24"/>
          <w:szCs w:val="24"/>
          <w:lang w:eastAsia="en-GB"/>
        </w:rPr>
      </w:pPr>
      <w:r w:rsidRPr="00DC4E65">
        <w:rPr>
          <w:rFonts w:asciiTheme="minorHAnsi" w:hAnsiTheme="minorHAnsi" w:cstheme="minorHAnsi"/>
          <w:snapToGrid/>
          <w:color w:val="000000"/>
          <w:sz w:val="24"/>
          <w:szCs w:val="24"/>
          <w:lang w:eastAsia="en-GB"/>
        </w:rPr>
        <w:t xml:space="preserve">appreciate the nature </w:t>
      </w:r>
      <w:r>
        <w:rPr>
          <w:rFonts w:asciiTheme="minorHAnsi" w:hAnsiTheme="minorHAnsi" w:cstheme="minorHAnsi"/>
          <w:snapToGrid/>
          <w:color w:val="000000"/>
          <w:sz w:val="24"/>
          <w:szCs w:val="24"/>
          <w:lang w:eastAsia="en-GB"/>
        </w:rPr>
        <w:t xml:space="preserve">and causes </w:t>
      </w:r>
      <w:r w:rsidRPr="00DC4E65">
        <w:rPr>
          <w:rFonts w:asciiTheme="minorHAnsi" w:hAnsiTheme="minorHAnsi" w:cstheme="minorHAnsi"/>
          <w:snapToGrid/>
          <w:color w:val="000000"/>
          <w:sz w:val="24"/>
          <w:szCs w:val="24"/>
          <w:lang w:eastAsia="en-GB"/>
        </w:rPr>
        <w:t xml:space="preserve">of prior financial/banking crises (e.g. 2007-Global Financial Crisis) and risk management failures; </w:t>
      </w:r>
    </w:p>
    <w:p w:rsidR="00DC1110" w:rsidRPr="00DC4E65" w:rsidRDefault="00DC1110" w:rsidP="009629A0">
      <w:pPr>
        <w:widowControl/>
        <w:numPr>
          <w:ilvl w:val="0"/>
          <w:numId w:val="6"/>
        </w:numPr>
        <w:autoSpaceDE w:val="0"/>
        <w:autoSpaceDN w:val="0"/>
        <w:adjustRightInd w:val="0"/>
        <w:spacing w:after="36"/>
        <w:jc w:val="both"/>
        <w:rPr>
          <w:rFonts w:asciiTheme="minorHAnsi" w:hAnsiTheme="minorHAnsi" w:cstheme="minorHAnsi"/>
          <w:snapToGrid/>
          <w:color w:val="000000"/>
          <w:sz w:val="24"/>
          <w:szCs w:val="24"/>
          <w:lang w:eastAsia="en-GB"/>
        </w:rPr>
      </w:pPr>
      <w:r w:rsidRPr="00DC4E65">
        <w:rPr>
          <w:rFonts w:asciiTheme="minorHAnsi" w:hAnsiTheme="minorHAnsi" w:cstheme="minorHAnsi"/>
          <w:snapToGrid/>
          <w:color w:val="000000"/>
          <w:sz w:val="24"/>
          <w:szCs w:val="24"/>
          <w:lang w:eastAsia="en-GB"/>
        </w:rPr>
        <w:t>understand the most recent key events in the international banking landscape</w:t>
      </w:r>
      <w:r>
        <w:rPr>
          <w:rFonts w:asciiTheme="minorHAnsi" w:hAnsiTheme="minorHAnsi" w:cstheme="minorHAnsi"/>
          <w:snapToGrid/>
          <w:color w:val="000000"/>
          <w:sz w:val="24"/>
          <w:szCs w:val="24"/>
          <w:lang w:eastAsia="en-GB"/>
        </w:rPr>
        <w:t>.</w:t>
      </w:r>
    </w:p>
    <w:p w:rsidR="00DC1110" w:rsidRPr="00000672" w:rsidRDefault="00DC1110" w:rsidP="00DC1110">
      <w:pPr>
        <w:numPr>
          <w:ilvl w:val="12"/>
          <w:numId w:val="0"/>
        </w:numPr>
        <w:rPr>
          <w:rFonts w:ascii="Calibri" w:hAnsi="Calibri" w:cs="Calibri"/>
          <w:sz w:val="24"/>
          <w:szCs w:val="24"/>
        </w:rPr>
      </w:pPr>
    </w:p>
    <w:p w:rsidR="00DC1110" w:rsidRPr="00000672" w:rsidRDefault="00DC1110" w:rsidP="00DC1110">
      <w:pPr>
        <w:numPr>
          <w:ilvl w:val="12"/>
          <w:numId w:val="0"/>
        </w:numPr>
        <w:rPr>
          <w:rFonts w:ascii="Calibri" w:hAnsi="Calibri" w:cs="Calibri"/>
          <w:b/>
          <w:sz w:val="24"/>
          <w:szCs w:val="24"/>
        </w:rPr>
      </w:pPr>
      <w:r w:rsidRPr="00000672">
        <w:rPr>
          <w:rFonts w:ascii="Calibri" w:hAnsi="Calibri" w:cs="Calibri"/>
          <w:b/>
          <w:sz w:val="24"/>
          <w:szCs w:val="24"/>
        </w:rPr>
        <w:t>ii)</w:t>
      </w:r>
      <w:r w:rsidRPr="00000672">
        <w:rPr>
          <w:rFonts w:ascii="Calibri" w:hAnsi="Calibri" w:cs="Calibri"/>
          <w:b/>
          <w:sz w:val="24"/>
          <w:szCs w:val="24"/>
        </w:rPr>
        <w:tab/>
        <w:t xml:space="preserve">Skills Outcomes: </w:t>
      </w:r>
    </w:p>
    <w:p w:rsidR="00DC1110" w:rsidRDefault="00DC1110" w:rsidP="00DC1110">
      <w:pPr>
        <w:numPr>
          <w:ilvl w:val="12"/>
          <w:numId w:val="0"/>
        </w:numPr>
        <w:tabs>
          <w:tab w:val="left" w:pos="720"/>
        </w:tabs>
        <w:rPr>
          <w:rFonts w:ascii="Calibri" w:hAnsi="Calibri" w:cs="Calibri"/>
          <w:sz w:val="24"/>
          <w:szCs w:val="24"/>
        </w:rPr>
      </w:pPr>
      <w:r>
        <w:rPr>
          <w:rFonts w:ascii="Calibri" w:hAnsi="Calibri" w:cs="Calibri"/>
          <w:sz w:val="24"/>
          <w:szCs w:val="24"/>
        </w:rPr>
        <w:tab/>
      </w:r>
      <w:r w:rsidRPr="00000672">
        <w:rPr>
          <w:rFonts w:ascii="Calibri" w:hAnsi="Calibri" w:cs="Calibri"/>
          <w:sz w:val="24"/>
          <w:szCs w:val="24"/>
        </w:rPr>
        <w:t>On completion of this class students should be able to demonstrate that they can:</w:t>
      </w:r>
    </w:p>
    <w:p w:rsidR="00DC1110" w:rsidRPr="00000672" w:rsidRDefault="00DC1110" w:rsidP="00DC1110">
      <w:pPr>
        <w:numPr>
          <w:ilvl w:val="12"/>
          <w:numId w:val="0"/>
        </w:numPr>
        <w:tabs>
          <w:tab w:val="left" w:pos="720"/>
        </w:tabs>
        <w:rPr>
          <w:rFonts w:ascii="Calibri" w:hAnsi="Calibri" w:cs="Calibri"/>
          <w:sz w:val="24"/>
          <w:szCs w:val="24"/>
        </w:rPr>
      </w:pPr>
    </w:p>
    <w:p w:rsidR="00DC1110" w:rsidRPr="00DC4E65" w:rsidRDefault="00DC1110" w:rsidP="009629A0">
      <w:pPr>
        <w:numPr>
          <w:ilvl w:val="0"/>
          <w:numId w:val="7"/>
        </w:numPr>
        <w:rPr>
          <w:rFonts w:asciiTheme="minorHAnsi" w:hAnsiTheme="minorHAnsi" w:cstheme="minorHAnsi"/>
          <w:sz w:val="24"/>
          <w:szCs w:val="24"/>
        </w:rPr>
      </w:pPr>
      <w:r w:rsidRPr="00DC4E65">
        <w:rPr>
          <w:rFonts w:asciiTheme="minorHAnsi" w:hAnsiTheme="minorHAnsi" w:cstheme="minorHAnsi"/>
          <w:sz w:val="24"/>
          <w:szCs w:val="24"/>
        </w:rPr>
        <w:t>identify problems and opportunities arising from recent developments in the international banking landscape;</w:t>
      </w:r>
    </w:p>
    <w:p w:rsidR="00DC1110" w:rsidRPr="00DC4E65" w:rsidRDefault="00DC1110" w:rsidP="009629A0">
      <w:pPr>
        <w:numPr>
          <w:ilvl w:val="0"/>
          <w:numId w:val="7"/>
        </w:numPr>
        <w:rPr>
          <w:rFonts w:asciiTheme="minorHAnsi" w:hAnsiTheme="minorHAnsi" w:cstheme="minorHAnsi"/>
          <w:sz w:val="24"/>
          <w:szCs w:val="24"/>
        </w:rPr>
      </w:pPr>
      <w:r w:rsidRPr="00DC4E65">
        <w:rPr>
          <w:rFonts w:asciiTheme="minorHAnsi" w:hAnsiTheme="minorHAnsi" w:cstheme="minorHAnsi"/>
          <w:sz w:val="24"/>
          <w:szCs w:val="24"/>
        </w:rPr>
        <w:t xml:space="preserve">evaluate how </w:t>
      </w:r>
      <w:r>
        <w:rPr>
          <w:rFonts w:asciiTheme="minorHAnsi" w:hAnsiTheme="minorHAnsi" w:cstheme="minorHAnsi"/>
          <w:sz w:val="24"/>
          <w:szCs w:val="24"/>
        </w:rPr>
        <w:t>banks</w:t>
      </w:r>
      <w:r w:rsidRPr="00DC4E65">
        <w:rPr>
          <w:rFonts w:asciiTheme="minorHAnsi" w:hAnsiTheme="minorHAnsi" w:cstheme="minorHAnsi"/>
          <w:sz w:val="24"/>
          <w:szCs w:val="24"/>
        </w:rPr>
        <w:t xml:space="preserve"> evolve in an uncertain and developing regulatory and economic environment;</w:t>
      </w:r>
    </w:p>
    <w:p w:rsidR="00DC1110" w:rsidRPr="00DC4E65" w:rsidRDefault="00DC1110" w:rsidP="009629A0">
      <w:pPr>
        <w:numPr>
          <w:ilvl w:val="0"/>
          <w:numId w:val="7"/>
        </w:numPr>
        <w:rPr>
          <w:rFonts w:asciiTheme="minorHAnsi" w:hAnsiTheme="minorHAnsi" w:cstheme="minorHAnsi"/>
          <w:sz w:val="24"/>
          <w:szCs w:val="24"/>
        </w:rPr>
      </w:pPr>
      <w:r w:rsidRPr="00DC4E65">
        <w:rPr>
          <w:rFonts w:asciiTheme="minorHAnsi" w:hAnsiTheme="minorHAnsi" w:cstheme="minorHAnsi"/>
          <w:sz w:val="24"/>
          <w:szCs w:val="24"/>
        </w:rPr>
        <w:t xml:space="preserve">appreciate the implications of a rapidly changing environment for bank </w:t>
      </w:r>
      <w:r>
        <w:rPr>
          <w:rFonts w:asciiTheme="minorHAnsi" w:hAnsiTheme="minorHAnsi" w:cstheme="minorHAnsi"/>
          <w:sz w:val="24"/>
          <w:szCs w:val="24"/>
        </w:rPr>
        <w:t xml:space="preserve">risk </w:t>
      </w:r>
      <w:r w:rsidRPr="00DC4E65">
        <w:rPr>
          <w:rFonts w:asciiTheme="minorHAnsi" w:hAnsiTheme="minorHAnsi" w:cstheme="minorHAnsi"/>
          <w:sz w:val="24"/>
          <w:szCs w:val="24"/>
        </w:rPr>
        <w:lastRenderedPageBreak/>
        <w:t>management;</w:t>
      </w:r>
    </w:p>
    <w:p w:rsidR="00DC1110" w:rsidRPr="00DC4E65" w:rsidRDefault="00DC1110" w:rsidP="009629A0">
      <w:pPr>
        <w:numPr>
          <w:ilvl w:val="0"/>
          <w:numId w:val="7"/>
        </w:numPr>
        <w:rPr>
          <w:rFonts w:asciiTheme="minorHAnsi" w:hAnsiTheme="minorHAnsi" w:cstheme="minorHAnsi"/>
          <w:sz w:val="24"/>
          <w:szCs w:val="24"/>
        </w:rPr>
      </w:pPr>
      <w:r w:rsidRPr="00DC4E65">
        <w:rPr>
          <w:rFonts w:asciiTheme="minorHAnsi" w:hAnsiTheme="minorHAnsi" w:cstheme="minorHAnsi"/>
          <w:sz w:val="24"/>
          <w:szCs w:val="24"/>
        </w:rPr>
        <w:t>reconcile academic theory with practice and understand the rationale for evolving risk management techniques;</w:t>
      </w:r>
    </w:p>
    <w:p w:rsidR="00DC1110" w:rsidRDefault="00DC1110" w:rsidP="009629A0">
      <w:pPr>
        <w:numPr>
          <w:ilvl w:val="0"/>
          <w:numId w:val="7"/>
        </w:numPr>
        <w:rPr>
          <w:rFonts w:asciiTheme="minorHAnsi" w:hAnsiTheme="minorHAnsi" w:cstheme="minorHAnsi"/>
          <w:sz w:val="24"/>
          <w:szCs w:val="24"/>
        </w:rPr>
      </w:pPr>
      <w:r w:rsidRPr="00DC4E65">
        <w:rPr>
          <w:rFonts w:asciiTheme="minorHAnsi" w:hAnsiTheme="minorHAnsi" w:cstheme="minorHAnsi"/>
          <w:sz w:val="24"/>
          <w:szCs w:val="24"/>
        </w:rPr>
        <w:t>research in depth on banking topics;</w:t>
      </w:r>
    </w:p>
    <w:p w:rsidR="00DC1110" w:rsidRDefault="00DC1110" w:rsidP="009629A0">
      <w:pPr>
        <w:numPr>
          <w:ilvl w:val="0"/>
          <w:numId w:val="7"/>
        </w:numPr>
        <w:rPr>
          <w:rFonts w:asciiTheme="minorHAnsi" w:hAnsiTheme="minorHAnsi" w:cstheme="minorHAnsi"/>
          <w:sz w:val="24"/>
          <w:szCs w:val="24"/>
        </w:rPr>
      </w:pPr>
      <w:r w:rsidRPr="00392C16">
        <w:rPr>
          <w:rFonts w:asciiTheme="minorHAnsi" w:hAnsiTheme="minorHAnsi" w:cstheme="minorHAnsi"/>
          <w:sz w:val="24"/>
          <w:szCs w:val="24"/>
        </w:rPr>
        <w:t>read and appraise academic papers.</w:t>
      </w:r>
    </w:p>
    <w:p w:rsidR="00DC1110" w:rsidRPr="00392C16" w:rsidRDefault="00DC1110" w:rsidP="00DC1110">
      <w:pPr>
        <w:ind w:left="720"/>
        <w:rPr>
          <w:rFonts w:asciiTheme="minorHAnsi" w:hAnsiTheme="minorHAnsi" w:cstheme="minorHAnsi"/>
          <w:sz w:val="24"/>
          <w:szCs w:val="24"/>
        </w:rPr>
      </w:pPr>
    </w:p>
    <w:p w:rsidR="00DC1110" w:rsidRDefault="00DC1110" w:rsidP="00DC1110">
      <w:pPr>
        <w:tabs>
          <w:tab w:val="left" w:pos="-720"/>
          <w:tab w:val="left" w:pos="0"/>
          <w:tab w:val="left" w:pos="720"/>
        </w:tabs>
        <w:suppressAutoHyphens/>
        <w:jc w:val="both"/>
        <w:rPr>
          <w:rFonts w:ascii="Calibri" w:hAnsi="Calibri" w:cs="Calibri"/>
          <w:b/>
          <w:spacing w:val="-2"/>
          <w:sz w:val="24"/>
          <w:szCs w:val="24"/>
          <w:lang w:val="en-US"/>
        </w:rPr>
      </w:pPr>
    </w:p>
    <w:p w:rsidR="00DC1110" w:rsidRDefault="00DC1110" w:rsidP="00DC1110">
      <w:pPr>
        <w:tabs>
          <w:tab w:val="left" w:pos="-720"/>
          <w:tab w:val="left" w:pos="0"/>
          <w:tab w:val="left" w:pos="720"/>
        </w:tabs>
        <w:suppressAutoHyphens/>
        <w:jc w:val="both"/>
        <w:rPr>
          <w:rFonts w:ascii="Calibri" w:hAnsi="Calibri" w:cs="Calibri"/>
          <w:b/>
          <w:spacing w:val="-2"/>
          <w:sz w:val="24"/>
          <w:szCs w:val="24"/>
          <w:lang w:val="en-US"/>
        </w:rPr>
      </w:pPr>
    </w:p>
    <w:p w:rsidR="00DC1110" w:rsidRPr="00000672" w:rsidRDefault="00DC1110" w:rsidP="00DC1110">
      <w:pPr>
        <w:tabs>
          <w:tab w:val="left" w:pos="-720"/>
          <w:tab w:val="left" w:pos="0"/>
          <w:tab w:val="left" w:pos="720"/>
        </w:tabs>
        <w:suppressAutoHyphens/>
        <w:jc w:val="both"/>
        <w:rPr>
          <w:rFonts w:ascii="Calibri" w:hAnsi="Calibri" w:cs="Calibri"/>
          <w:b/>
          <w:spacing w:val="-2"/>
          <w:sz w:val="24"/>
          <w:szCs w:val="24"/>
          <w:lang w:val="en-US"/>
        </w:rPr>
      </w:pPr>
      <w:r w:rsidRPr="00000672">
        <w:rPr>
          <w:rFonts w:ascii="Calibri" w:hAnsi="Calibri" w:cs="Calibri"/>
          <w:b/>
          <w:spacing w:val="-2"/>
          <w:sz w:val="24"/>
          <w:szCs w:val="24"/>
          <w:lang w:val="en-US"/>
        </w:rPr>
        <w:t>TEACHING AND LEARNING</w:t>
      </w:r>
    </w:p>
    <w:p w:rsidR="00DC1110" w:rsidRPr="00DC4E65" w:rsidRDefault="00DC1110" w:rsidP="00DC1110">
      <w:pPr>
        <w:jc w:val="both"/>
        <w:rPr>
          <w:rFonts w:asciiTheme="minorHAnsi" w:hAnsiTheme="minorHAnsi" w:cstheme="minorHAnsi"/>
          <w:b/>
          <w:spacing w:val="-2"/>
          <w:sz w:val="24"/>
          <w:szCs w:val="24"/>
          <w:lang w:val="en-US"/>
        </w:rPr>
      </w:pPr>
      <w:r w:rsidRPr="00DC4E65">
        <w:rPr>
          <w:rFonts w:asciiTheme="minorHAnsi" w:hAnsiTheme="minorHAnsi" w:cstheme="minorHAnsi"/>
          <w:sz w:val="24"/>
          <w:szCs w:val="24"/>
        </w:rPr>
        <w:t xml:space="preserve">There are 15 contact hours and the teaching will be organized on the basis of lectures and workshops. In order to achieve the learning outcomes, students will be engaged in formal class contact, directed and independent reading and the use of electronic resources. The formal class contact time will be used to introduce the main topics of bank risk management. The workshops will reinforce and extend the topics covered during the lectures, while providing an opportunity to explore some of the most recent developments in the international banking landscape. </w:t>
      </w:r>
    </w:p>
    <w:p w:rsidR="00DC1110" w:rsidRDefault="00DC1110" w:rsidP="00DC1110">
      <w:pPr>
        <w:jc w:val="both"/>
        <w:rPr>
          <w:rFonts w:ascii="Calibri" w:hAnsi="Calibri" w:cs="Calibri"/>
          <w:b/>
          <w:spacing w:val="-2"/>
          <w:sz w:val="24"/>
          <w:szCs w:val="24"/>
          <w:lang w:val="en-US"/>
        </w:rPr>
      </w:pPr>
    </w:p>
    <w:p w:rsidR="00DC1110" w:rsidRPr="00000672" w:rsidRDefault="00DC1110" w:rsidP="00DC1110">
      <w:pPr>
        <w:tabs>
          <w:tab w:val="left" w:pos="-720"/>
          <w:tab w:val="left" w:pos="0"/>
          <w:tab w:val="left" w:pos="720"/>
        </w:tabs>
        <w:suppressAutoHyphens/>
        <w:jc w:val="both"/>
        <w:rPr>
          <w:rFonts w:ascii="Calibri" w:hAnsi="Calibri" w:cs="Calibri"/>
          <w:b/>
          <w:spacing w:val="-2"/>
          <w:sz w:val="24"/>
          <w:szCs w:val="24"/>
          <w:lang w:val="en-US"/>
        </w:rPr>
      </w:pPr>
      <w:r w:rsidRPr="00000672">
        <w:rPr>
          <w:rFonts w:ascii="Calibri" w:hAnsi="Calibri" w:cs="Calibri"/>
          <w:b/>
          <w:spacing w:val="-2"/>
          <w:sz w:val="24"/>
          <w:szCs w:val="24"/>
          <w:lang w:val="en-US"/>
        </w:rPr>
        <w:t>ASSESSMENT</w:t>
      </w:r>
    </w:p>
    <w:p w:rsidR="00DC1110" w:rsidRPr="00DC4E65" w:rsidRDefault="00DC1110" w:rsidP="00DC1110">
      <w:pPr>
        <w:numPr>
          <w:ilvl w:val="12"/>
          <w:numId w:val="0"/>
        </w:numPr>
        <w:jc w:val="both"/>
        <w:rPr>
          <w:rFonts w:asciiTheme="minorHAnsi" w:hAnsiTheme="minorHAnsi" w:cstheme="minorHAnsi"/>
          <w:sz w:val="24"/>
          <w:szCs w:val="24"/>
        </w:rPr>
      </w:pPr>
      <w:r w:rsidRPr="00DC4E65">
        <w:rPr>
          <w:rFonts w:asciiTheme="minorHAnsi" w:hAnsiTheme="minorHAnsi" w:cstheme="minorHAnsi"/>
          <w:sz w:val="24"/>
          <w:szCs w:val="24"/>
        </w:rPr>
        <w:t>The assessment is based on an assignment and a final examination. The assignment will account for 30% of the overall assessment and the final examination will account for 70% of the overall assessment. The final examination will take place in the April/May diet of examinations and last two hours</w:t>
      </w:r>
      <w:r>
        <w:rPr>
          <w:rFonts w:asciiTheme="minorHAnsi" w:hAnsiTheme="minorHAnsi" w:cstheme="minorHAnsi"/>
          <w:sz w:val="24"/>
          <w:szCs w:val="24"/>
        </w:rPr>
        <w:t xml:space="preserve"> (practical details to follow)</w:t>
      </w:r>
      <w:r w:rsidRPr="00DC4E65">
        <w:rPr>
          <w:rFonts w:asciiTheme="minorHAnsi" w:hAnsiTheme="minorHAnsi" w:cstheme="minorHAnsi"/>
          <w:sz w:val="24"/>
          <w:szCs w:val="24"/>
        </w:rPr>
        <w:t xml:space="preserve">. </w:t>
      </w:r>
      <w:r w:rsidRPr="00DC4E65">
        <w:rPr>
          <w:rFonts w:asciiTheme="minorHAnsi" w:hAnsiTheme="minorHAnsi" w:cstheme="minorHAnsi"/>
          <w:spacing w:val="-2"/>
          <w:sz w:val="24"/>
          <w:szCs w:val="24"/>
        </w:rPr>
        <w:t>Any reassessment will be via a re-sit exam of the same format as the main exam.</w:t>
      </w:r>
      <w:r w:rsidRPr="00DC4E65">
        <w:rPr>
          <w:rFonts w:asciiTheme="minorHAnsi" w:hAnsiTheme="minorHAnsi" w:cstheme="minorHAnsi"/>
          <w:sz w:val="24"/>
          <w:szCs w:val="24"/>
        </w:rPr>
        <w:t xml:space="preserve"> Assignment details will be communicated in the first weeks of the course.</w:t>
      </w:r>
    </w:p>
    <w:p w:rsidR="00DC1110" w:rsidRPr="00000672" w:rsidRDefault="00DC1110" w:rsidP="00DC1110">
      <w:pPr>
        <w:numPr>
          <w:ilvl w:val="12"/>
          <w:numId w:val="0"/>
        </w:numPr>
        <w:jc w:val="both"/>
        <w:rPr>
          <w:rFonts w:ascii="Calibri" w:hAnsi="Calibri" w:cs="Calibri"/>
          <w:sz w:val="24"/>
          <w:szCs w:val="24"/>
        </w:rPr>
      </w:pPr>
    </w:p>
    <w:p w:rsidR="00DC1110" w:rsidRPr="0010791E" w:rsidRDefault="00DC1110" w:rsidP="00DC1110">
      <w:pPr>
        <w:pStyle w:val="BodyText"/>
        <w:tabs>
          <w:tab w:val="left" w:pos="0"/>
          <w:tab w:val="left" w:pos="720"/>
        </w:tabs>
        <w:spacing w:line="240" w:lineRule="auto"/>
        <w:rPr>
          <w:rFonts w:ascii="Calibri" w:hAnsi="Calibri" w:cs="Calibri"/>
          <w:sz w:val="10"/>
          <w:szCs w:val="10"/>
        </w:rPr>
      </w:pPr>
    </w:p>
    <w:p w:rsidR="00DC1110" w:rsidRPr="00000672" w:rsidRDefault="00DC1110" w:rsidP="00DC1110">
      <w:pPr>
        <w:tabs>
          <w:tab w:val="left" w:pos="-720"/>
          <w:tab w:val="left" w:pos="0"/>
          <w:tab w:val="left" w:pos="720"/>
        </w:tabs>
        <w:suppressAutoHyphens/>
        <w:jc w:val="both"/>
        <w:rPr>
          <w:rFonts w:ascii="Calibri" w:hAnsi="Calibri" w:cs="Calibri"/>
          <w:b/>
          <w:spacing w:val="-2"/>
          <w:sz w:val="24"/>
          <w:szCs w:val="24"/>
          <w:lang w:val="en-US"/>
        </w:rPr>
      </w:pPr>
      <w:r w:rsidRPr="00000672">
        <w:rPr>
          <w:rFonts w:ascii="Calibri" w:hAnsi="Calibri" w:cs="Calibri"/>
          <w:b/>
          <w:spacing w:val="-2"/>
          <w:sz w:val="24"/>
          <w:szCs w:val="24"/>
          <w:lang w:val="en-US"/>
        </w:rPr>
        <w:t>READING</w:t>
      </w:r>
      <w:r>
        <w:rPr>
          <w:rFonts w:ascii="Calibri" w:hAnsi="Calibri" w:cs="Calibri"/>
          <w:b/>
          <w:spacing w:val="-2"/>
          <w:sz w:val="24"/>
          <w:szCs w:val="24"/>
          <w:lang w:val="en-US"/>
        </w:rPr>
        <w:t>S</w:t>
      </w:r>
    </w:p>
    <w:p w:rsidR="00DC1110" w:rsidRDefault="00DC1110" w:rsidP="00DC1110">
      <w:pPr>
        <w:jc w:val="both"/>
        <w:rPr>
          <w:rFonts w:ascii="Calibri" w:hAnsi="Calibri" w:cs="Calibri"/>
          <w:sz w:val="24"/>
          <w:szCs w:val="24"/>
        </w:rPr>
      </w:pPr>
    </w:p>
    <w:p w:rsidR="00DC1110" w:rsidRDefault="00DC1110" w:rsidP="00DC1110">
      <w:pPr>
        <w:jc w:val="both"/>
        <w:rPr>
          <w:rFonts w:ascii="Calibri" w:hAnsi="Calibri" w:cs="Calibri"/>
          <w:sz w:val="24"/>
          <w:szCs w:val="24"/>
        </w:rPr>
      </w:pPr>
      <w:r w:rsidRPr="0098005F">
        <w:rPr>
          <w:rFonts w:ascii="Calibri" w:hAnsi="Calibri" w:cs="Calibri"/>
          <w:b/>
          <w:i/>
          <w:sz w:val="24"/>
          <w:szCs w:val="24"/>
        </w:rPr>
        <w:t>Main text</w:t>
      </w:r>
      <w:r>
        <w:rPr>
          <w:rFonts w:ascii="Calibri" w:hAnsi="Calibri" w:cs="Calibri"/>
          <w:sz w:val="24"/>
          <w:szCs w:val="24"/>
        </w:rPr>
        <w:t>:</w:t>
      </w:r>
    </w:p>
    <w:p w:rsidR="00DC1110" w:rsidRDefault="00DC1110" w:rsidP="00DC1110">
      <w:pPr>
        <w:jc w:val="both"/>
        <w:rPr>
          <w:rFonts w:ascii="Calibri" w:hAnsi="Calibri" w:cs="Calibri"/>
          <w:sz w:val="24"/>
          <w:szCs w:val="24"/>
        </w:rPr>
      </w:pPr>
    </w:p>
    <w:p w:rsidR="00DC1110" w:rsidRPr="00D14B06" w:rsidRDefault="00DC1110" w:rsidP="00DC1110">
      <w:pPr>
        <w:jc w:val="both"/>
        <w:rPr>
          <w:rFonts w:ascii="Calibri" w:hAnsi="Calibri" w:cs="Calibri"/>
          <w:sz w:val="24"/>
          <w:szCs w:val="24"/>
        </w:rPr>
      </w:pPr>
      <w:r w:rsidRPr="00D14B06">
        <w:rPr>
          <w:rFonts w:ascii="Calibri" w:hAnsi="Calibri" w:cs="Calibri"/>
          <w:sz w:val="24"/>
          <w:szCs w:val="24"/>
        </w:rPr>
        <w:t>Saunders</w:t>
      </w:r>
      <w:r>
        <w:rPr>
          <w:rFonts w:ascii="Calibri" w:hAnsi="Calibri" w:cs="Calibri"/>
          <w:sz w:val="24"/>
          <w:szCs w:val="24"/>
        </w:rPr>
        <w:t xml:space="preserve"> A. &amp; </w:t>
      </w:r>
      <w:r w:rsidRPr="00D14B06">
        <w:rPr>
          <w:rFonts w:ascii="Calibri" w:hAnsi="Calibri" w:cs="Calibri"/>
          <w:sz w:val="24"/>
          <w:szCs w:val="24"/>
        </w:rPr>
        <w:t>Cornett</w:t>
      </w:r>
      <w:r>
        <w:rPr>
          <w:rFonts w:ascii="Calibri" w:hAnsi="Calibri" w:cs="Calibri"/>
          <w:sz w:val="24"/>
          <w:szCs w:val="24"/>
        </w:rPr>
        <w:t>, M. 2018.</w:t>
      </w:r>
      <w:r w:rsidRPr="00D14B06">
        <w:rPr>
          <w:rFonts w:ascii="Calibri" w:hAnsi="Calibri" w:cs="Calibri"/>
          <w:sz w:val="24"/>
          <w:szCs w:val="24"/>
        </w:rPr>
        <w:t xml:space="preserve"> </w:t>
      </w:r>
      <w:r w:rsidRPr="0098005F">
        <w:rPr>
          <w:rFonts w:ascii="Calibri" w:hAnsi="Calibri" w:cs="Calibri"/>
          <w:iCs/>
          <w:sz w:val="24"/>
          <w:szCs w:val="24"/>
        </w:rPr>
        <w:t>Financial Institutions Management: A Risk Management Approach</w:t>
      </w:r>
      <w:r w:rsidRPr="00D14B06">
        <w:rPr>
          <w:rFonts w:ascii="Calibri" w:hAnsi="Calibri" w:cs="Calibri"/>
          <w:sz w:val="24"/>
          <w:szCs w:val="24"/>
        </w:rPr>
        <w:t xml:space="preserve">, </w:t>
      </w:r>
      <w:r>
        <w:rPr>
          <w:rFonts w:ascii="Calibri" w:hAnsi="Calibri" w:cs="Calibri"/>
          <w:sz w:val="24"/>
          <w:szCs w:val="24"/>
        </w:rPr>
        <w:t>9</w:t>
      </w:r>
      <w:r w:rsidRPr="00D14B06">
        <w:rPr>
          <w:rFonts w:ascii="Calibri" w:hAnsi="Calibri" w:cs="Calibri"/>
          <w:sz w:val="24"/>
          <w:szCs w:val="24"/>
          <w:vertAlign w:val="superscript"/>
        </w:rPr>
        <w:t>th</w:t>
      </w:r>
      <w:r w:rsidRPr="00D14B06">
        <w:rPr>
          <w:rFonts w:ascii="Calibri" w:hAnsi="Calibri" w:cs="Calibri"/>
          <w:sz w:val="24"/>
          <w:szCs w:val="24"/>
        </w:rPr>
        <w:t xml:space="preserve"> Edition, </w:t>
      </w:r>
      <w:r>
        <w:rPr>
          <w:rFonts w:ascii="Calibri" w:hAnsi="Calibri" w:cs="Calibri"/>
          <w:i/>
          <w:sz w:val="24"/>
          <w:szCs w:val="24"/>
        </w:rPr>
        <w:t>McGraw-Hill Education</w:t>
      </w:r>
      <w:r w:rsidRPr="00D14B06">
        <w:rPr>
          <w:rFonts w:ascii="Calibri" w:hAnsi="Calibri" w:cs="Calibri"/>
          <w:sz w:val="24"/>
          <w:szCs w:val="24"/>
        </w:rPr>
        <w:t>.</w:t>
      </w:r>
    </w:p>
    <w:p w:rsidR="00DC1110" w:rsidRDefault="00DC1110" w:rsidP="00DC1110">
      <w:pPr>
        <w:jc w:val="both"/>
        <w:rPr>
          <w:rFonts w:ascii="Calibri" w:hAnsi="Calibri" w:cs="Calibri"/>
          <w:sz w:val="24"/>
          <w:szCs w:val="24"/>
        </w:rPr>
      </w:pPr>
    </w:p>
    <w:p w:rsidR="00DC1110" w:rsidRDefault="00DC1110" w:rsidP="00DC1110">
      <w:pPr>
        <w:jc w:val="both"/>
        <w:rPr>
          <w:rFonts w:ascii="Calibri" w:hAnsi="Calibri" w:cs="Calibri"/>
          <w:sz w:val="24"/>
          <w:szCs w:val="24"/>
        </w:rPr>
      </w:pPr>
      <w:r w:rsidRPr="0098005F">
        <w:rPr>
          <w:rFonts w:ascii="Calibri" w:hAnsi="Calibri" w:cs="Calibri"/>
          <w:b/>
          <w:i/>
          <w:sz w:val="24"/>
          <w:szCs w:val="24"/>
        </w:rPr>
        <w:t>Support readings</w:t>
      </w:r>
      <w:r>
        <w:rPr>
          <w:rFonts w:ascii="Calibri" w:hAnsi="Calibri" w:cs="Calibri"/>
          <w:sz w:val="24"/>
          <w:szCs w:val="24"/>
        </w:rPr>
        <w:t>:</w:t>
      </w:r>
    </w:p>
    <w:p w:rsidR="00DC1110" w:rsidRDefault="00DC1110" w:rsidP="00DC1110">
      <w:pPr>
        <w:jc w:val="both"/>
        <w:rPr>
          <w:rFonts w:ascii="Calibri" w:hAnsi="Calibri" w:cs="Calibri"/>
          <w:sz w:val="24"/>
          <w:szCs w:val="24"/>
        </w:rPr>
      </w:pPr>
    </w:p>
    <w:p w:rsidR="00DC1110" w:rsidRDefault="00DC1110" w:rsidP="00DC1110">
      <w:pPr>
        <w:jc w:val="both"/>
        <w:rPr>
          <w:rFonts w:ascii="Calibri" w:hAnsi="Calibri"/>
          <w:sz w:val="24"/>
          <w:szCs w:val="24"/>
        </w:rPr>
      </w:pPr>
      <w:r w:rsidRPr="00C011EB">
        <w:rPr>
          <w:rFonts w:ascii="Calibri" w:hAnsi="Calibri"/>
          <w:sz w:val="24"/>
          <w:szCs w:val="24"/>
        </w:rPr>
        <w:t>Allen,</w:t>
      </w:r>
      <w:r>
        <w:rPr>
          <w:rFonts w:ascii="Calibri" w:hAnsi="Calibri"/>
          <w:sz w:val="24"/>
          <w:szCs w:val="24"/>
        </w:rPr>
        <w:t xml:space="preserve"> L., </w:t>
      </w:r>
      <w:proofErr w:type="spellStart"/>
      <w:r w:rsidRPr="00C011EB">
        <w:rPr>
          <w:rFonts w:ascii="Calibri" w:hAnsi="Calibri"/>
          <w:sz w:val="24"/>
          <w:szCs w:val="24"/>
        </w:rPr>
        <w:t>Boudoukh</w:t>
      </w:r>
      <w:proofErr w:type="spellEnd"/>
      <w:r>
        <w:rPr>
          <w:rFonts w:ascii="Calibri" w:hAnsi="Calibri"/>
          <w:sz w:val="24"/>
          <w:szCs w:val="24"/>
        </w:rPr>
        <w:t xml:space="preserve">, J. &amp; </w:t>
      </w:r>
      <w:r w:rsidRPr="00C011EB">
        <w:rPr>
          <w:rFonts w:ascii="Calibri" w:hAnsi="Calibri"/>
          <w:sz w:val="24"/>
          <w:szCs w:val="24"/>
        </w:rPr>
        <w:t>Saunders,</w:t>
      </w:r>
      <w:r>
        <w:rPr>
          <w:rFonts w:ascii="Calibri" w:hAnsi="Calibri"/>
          <w:sz w:val="24"/>
          <w:szCs w:val="24"/>
        </w:rPr>
        <w:t xml:space="preserve"> A. 2004. </w:t>
      </w:r>
      <w:r w:rsidRPr="00C011EB">
        <w:rPr>
          <w:rFonts w:ascii="Calibri" w:hAnsi="Calibri"/>
          <w:sz w:val="24"/>
          <w:szCs w:val="24"/>
        </w:rPr>
        <w:t>Understanding Market, Credit and Operational Risk: The Value at Risk Approach</w:t>
      </w:r>
      <w:r>
        <w:rPr>
          <w:rFonts w:ascii="Calibri" w:hAnsi="Calibri"/>
          <w:sz w:val="24"/>
          <w:szCs w:val="24"/>
        </w:rPr>
        <w:t xml:space="preserve">, </w:t>
      </w:r>
      <w:r w:rsidRPr="005473FC">
        <w:rPr>
          <w:rFonts w:ascii="Calibri" w:hAnsi="Calibri"/>
          <w:i/>
          <w:sz w:val="24"/>
          <w:szCs w:val="24"/>
        </w:rPr>
        <w:t>Wiley-Blackwell</w:t>
      </w:r>
      <w:r w:rsidRPr="00C011EB">
        <w:rPr>
          <w:rFonts w:ascii="Calibri" w:hAnsi="Calibri"/>
          <w:sz w:val="24"/>
          <w:szCs w:val="24"/>
        </w:rPr>
        <w:t>.</w:t>
      </w:r>
    </w:p>
    <w:p w:rsidR="00DC1110" w:rsidRDefault="00DC1110" w:rsidP="00DC1110">
      <w:pPr>
        <w:jc w:val="both"/>
        <w:rPr>
          <w:rFonts w:ascii="Calibri" w:hAnsi="Calibri"/>
          <w:sz w:val="24"/>
          <w:szCs w:val="24"/>
        </w:rPr>
      </w:pPr>
    </w:p>
    <w:p w:rsidR="00DC1110" w:rsidRPr="00C011EB" w:rsidRDefault="00DC1110" w:rsidP="00DC1110">
      <w:pPr>
        <w:jc w:val="both"/>
        <w:rPr>
          <w:rFonts w:ascii="Calibri" w:hAnsi="Calibri"/>
          <w:sz w:val="24"/>
          <w:szCs w:val="24"/>
        </w:rPr>
      </w:pPr>
      <w:r w:rsidRPr="00C011EB">
        <w:rPr>
          <w:rFonts w:ascii="Calibri" w:hAnsi="Calibri"/>
          <w:sz w:val="24"/>
          <w:szCs w:val="24"/>
        </w:rPr>
        <w:t>Allen,</w:t>
      </w:r>
      <w:r>
        <w:rPr>
          <w:rFonts w:ascii="Calibri" w:hAnsi="Calibri"/>
          <w:sz w:val="24"/>
          <w:szCs w:val="24"/>
        </w:rPr>
        <w:t xml:space="preserve"> S.L. 2013.</w:t>
      </w:r>
      <w:r w:rsidRPr="00C011EB">
        <w:rPr>
          <w:rFonts w:ascii="Calibri" w:hAnsi="Calibri"/>
          <w:sz w:val="24"/>
          <w:szCs w:val="24"/>
        </w:rPr>
        <w:t xml:space="preserve"> Financial Risk Management: A Practitioner’s Guide to Managing Market and Credit Risk</w:t>
      </w:r>
      <w:r>
        <w:rPr>
          <w:rFonts w:ascii="Calibri" w:hAnsi="Calibri"/>
          <w:sz w:val="24"/>
          <w:szCs w:val="24"/>
        </w:rPr>
        <w:t>, 2</w:t>
      </w:r>
      <w:r w:rsidRPr="005473FC">
        <w:rPr>
          <w:rFonts w:ascii="Calibri" w:hAnsi="Calibri"/>
          <w:sz w:val="24"/>
          <w:szCs w:val="24"/>
          <w:vertAlign w:val="superscript"/>
        </w:rPr>
        <w:t>nd</w:t>
      </w:r>
      <w:r>
        <w:rPr>
          <w:rFonts w:ascii="Calibri" w:hAnsi="Calibri"/>
          <w:sz w:val="24"/>
          <w:szCs w:val="24"/>
        </w:rPr>
        <w:t xml:space="preserve"> Edition, </w:t>
      </w:r>
      <w:r>
        <w:rPr>
          <w:rFonts w:ascii="Calibri" w:hAnsi="Calibri"/>
          <w:i/>
          <w:sz w:val="24"/>
          <w:szCs w:val="24"/>
        </w:rPr>
        <w:t>J</w:t>
      </w:r>
      <w:r w:rsidRPr="005473FC">
        <w:rPr>
          <w:rFonts w:ascii="Calibri" w:hAnsi="Calibri"/>
          <w:i/>
          <w:sz w:val="24"/>
          <w:szCs w:val="24"/>
        </w:rPr>
        <w:t>ohn Wiley &amp; Sons</w:t>
      </w:r>
      <w:r>
        <w:rPr>
          <w:rFonts w:ascii="Calibri" w:hAnsi="Calibri"/>
          <w:sz w:val="24"/>
          <w:szCs w:val="24"/>
        </w:rPr>
        <w:t>.</w:t>
      </w:r>
    </w:p>
    <w:p w:rsidR="00DC1110" w:rsidRDefault="00DC1110" w:rsidP="00DC1110">
      <w:pPr>
        <w:jc w:val="both"/>
        <w:rPr>
          <w:rFonts w:ascii="Calibri" w:hAnsi="Calibri"/>
          <w:sz w:val="24"/>
          <w:szCs w:val="24"/>
        </w:rPr>
      </w:pPr>
    </w:p>
    <w:p w:rsidR="00DC1110" w:rsidRDefault="00DC1110" w:rsidP="00DC1110">
      <w:pPr>
        <w:jc w:val="both"/>
        <w:rPr>
          <w:rFonts w:ascii="Calibri" w:hAnsi="Calibri"/>
          <w:sz w:val="24"/>
          <w:szCs w:val="24"/>
        </w:rPr>
      </w:pPr>
      <w:r w:rsidRPr="00C011EB">
        <w:rPr>
          <w:rFonts w:ascii="Calibri" w:hAnsi="Calibri"/>
          <w:sz w:val="24"/>
          <w:szCs w:val="24"/>
        </w:rPr>
        <w:t>Hull,</w:t>
      </w:r>
      <w:r>
        <w:rPr>
          <w:rFonts w:ascii="Calibri" w:hAnsi="Calibri"/>
          <w:sz w:val="24"/>
          <w:szCs w:val="24"/>
        </w:rPr>
        <w:t xml:space="preserve"> J.C. 2014.</w:t>
      </w:r>
      <w:r w:rsidRPr="00C011EB">
        <w:rPr>
          <w:rFonts w:ascii="Calibri" w:hAnsi="Calibri"/>
          <w:sz w:val="24"/>
          <w:szCs w:val="24"/>
        </w:rPr>
        <w:t xml:space="preserve"> </w:t>
      </w:r>
      <w:r>
        <w:rPr>
          <w:rFonts w:ascii="Calibri" w:hAnsi="Calibri"/>
          <w:sz w:val="24"/>
          <w:szCs w:val="24"/>
        </w:rPr>
        <w:t xml:space="preserve">Options, Futures </w:t>
      </w:r>
      <w:r w:rsidRPr="00C011EB">
        <w:rPr>
          <w:rFonts w:ascii="Calibri" w:hAnsi="Calibri"/>
          <w:sz w:val="24"/>
          <w:szCs w:val="24"/>
        </w:rPr>
        <w:t>and Other Derivatives, 9</w:t>
      </w:r>
      <w:r w:rsidRPr="005473FC">
        <w:rPr>
          <w:rFonts w:ascii="Calibri" w:hAnsi="Calibri"/>
          <w:sz w:val="24"/>
          <w:szCs w:val="24"/>
          <w:vertAlign w:val="superscript"/>
        </w:rPr>
        <w:t>th</w:t>
      </w:r>
      <w:r>
        <w:rPr>
          <w:rFonts w:ascii="Calibri" w:hAnsi="Calibri"/>
          <w:sz w:val="24"/>
          <w:szCs w:val="24"/>
        </w:rPr>
        <w:t xml:space="preserve"> </w:t>
      </w:r>
      <w:r w:rsidRPr="00C011EB">
        <w:rPr>
          <w:rFonts w:ascii="Calibri" w:hAnsi="Calibri"/>
          <w:sz w:val="24"/>
          <w:szCs w:val="24"/>
        </w:rPr>
        <w:t>Edition</w:t>
      </w:r>
      <w:r>
        <w:rPr>
          <w:rFonts w:ascii="Calibri" w:hAnsi="Calibri"/>
          <w:sz w:val="24"/>
          <w:szCs w:val="24"/>
        </w:rPr>
        <w:t>,</w:t>
      </w:r>
      <w:r>
        <w:rPr>
          <w:rFonts w:ascii="Calibri" w:hAnsi="Calibri"/>
          <w:i/>
          <w:sz w:val="24"/>
          <w:szCs w:val="24"/>
        </w:rPr>
        <w:t xml:space="preserve"> </w:t>
      </w:r>
      <w:r w:rsidRPr="005473FC">
        <w:rPr>
          <w:rFonts w:ascii="Calibri" w:hAnsi="Calibri"/>
          <w:i/>
          <w:sz w:val="24"/>
          <w:szCs w:val="24"/>
        </w:rPr>
        <w:t>Pearson</w:t>
      </w:r>
      <w:r>
        <w:rPr>
          <w:rFonts w:ascii="Calibri" w:hAnsi="Calibri"/>
          <w:sz w:val="24"/>
          <w:szCs w:val="24"/>
        </w:rPr>
        <w:t>.</w:t>
      </w:r>
    </w:p>
    <w:p w:rsidR="00DC1110" w:rsidRDefault="00DC1110" w:rsidP="00DC1110">
      <w:pPr>
        <w:jc w:val="both"/>
        <w:rPr>
          <w:rFonts w:ascii="Calibri" w:hAnsi="Calibri"/>
          <w:sz w:val="24"/>
          <w:szCs w:val="24"/>
        </w:rPr>
      </w:pPr>
    </w:p>
    <w:p w:rsidR="00DC1110" w:rsidRDefault="00DC1110" w:rsidP="00DC1110">
      <w:pPr>
        <w:jc w:val="both"/>
        <w:rPr>
          <w:rFonts w:ascii="Calibri" w:hAnsi="Calibri" w:cs="Calibri"/>
          <w:sz w:val="24"/>
          <w:szCs w:val="24"/>
        </w:rPr>
      </w:pPr>
      <w:r>
        <w:rPr>
          <w:rFonts w:ascii="Calibri" w:hAnsi="Calibri" w:cs="Calibri"/>
          <w:sz w:val="24"/>
          <w:szCs w:val="24"/>
        </w:rPr>
        <w:t>Selected BIS Publications.</w:t>
      </w:r>
    </w:p>
    <w:p w:rsidR="00DC1110" w:rsidRPr="00C011EB" w:rsidRDefault="00DC1110" w:rsidP="00DC1110">
      <w:pPr>
        <w:jc w:val="both"/>
        <w:rPr>
          <w:rFonts w:ascii="Calibri" w:hAnsi="Calibri"/>
          <w:sz w:val="24"/>
          <w:szCs w:val="24"/>
        </w:rPr>
      </w:pPr>
    </w:p>
    <w:p w:rsidR="00DC1110" w:rsidRPr="00FE4FE5" w:rsidRDefault="00DC1110" w:rsidP="00DC1110">
      <w:pPr>
        <w:rPr>
          <w:rFonts w:ascii="Calibri" w:hAnsi="Calibri" w:cs="Calibri"/>
          <w:sz w:val="24"/>
          <w:szCs w:val="24"/>
          <w:u w:val="single"/>
          <w:lang w:val="en-US"/>
        </w:rPr>
      </w:pPr>
      <w:r w:rsidRPr="00FE4FE5">
        <w:rPr>
          <w:rFonts w:ascii="Calibri" w:hAnsi="Calibri" w:cs="Calibri"/>
          <w:i/>
          <w:sz w:val="24"/>
          <w:szCs w:val="24"/>
          <w:u w:val="single"/>
          <w:lang w:val="en-US"/>
        </w:rPr>
        <w:t>Further readings and references will be suggested during the course</w:t>
      </w:r>
      <w:r w:rsidRPr="00FE4FE5">
        <w:rPr>
          <w:rFonts w:ascii="Calibri" w:hAnsi="Calibri" w:cs="Calibri"/>
          <w:sz w:val="24"/>
          <w:szCs w:val="24"/>
          <w:u w:val="single"/>
          <w:lang w:val="en-US"/>
        </w:rPr>
        <w:t>.</w:t>
      </w:r>
    </w:p>
    <w:p w:rsidR="00DC1110" w:rsidRDefault="00DC1110" w:rsidP="00DC1110">
      <w:pPr>
        <w:rPr>
          <w:rFonts w:ascii="Calibri" w:hAnsi="Calibri" w:cs="Calibri"/>
          <w:b/>
          <w:sz w:val="10"/>
          <w:szCs w:val="10"/>
          <w:lang w:val="en-US"/>
        </w:rPr>
      </w:pPr>
    </w:p>
    <w:p w:rsidR="00DC1110" w:rsidRDefault="00DC1110" w:rsidP="00DC1110">
      <w:pPr>
        <w:rPr>
          <w:rFonts w:ascii="Calibri" w:hAnsi="Calibri" w:cs="Calibri"/>
          <w:b/>
          <w:sz w:val="10"/>
          <w:szCs w:val="10"/>
          <w:lang w:val="en-US"/>
        </w:rPr>
      </w:pPr>
    </w:p>
    <w:p w:rsidR="00DC1110" w:rsidRDefault="00DC1110" w:rsidP="00DC1110">
      <w:pPr>
        <w:rPr>
          <w:rFonts w:ascii="Calibri" w:hAnsi="Calibri" w:cs="Calibri"/>
          <w:b/>
          <w:sz w:val="10"/>
          <w:szCs w:val="10"/>
          <w:lang w:val="en-US"/>
        </w:rPr>
      </w:pPr>
    </w:p>
    <w:p w:rsidR="00DC1110" w:rsidRPr="0098005F" w:rsidRDefault="00DC1110" w:rsidP="00DC1110">
      <w:pPr>
        <w:rPr>
          <w:rFonts w:ascii="Calibri" w:hAnsi="Calibri" w:cs="Calibri"/>
          <w:b/>
          <w:sz w:val="10"/>
          <w:szCs w:val="10"/>
          <w:lang w:val="en-US"/>
        </w:rPr>
      </w:pPr>
    </w:p>
    <w:p w:rsidR="00DC1110" w:rsidRPr="00C15F4B" w:rsidRDefault="00DC1110" w:rsidP="00DC1110">
      <w:pPr>
        <w:pStyle w:val="Heading2"/>
        <w:rPr>
          <w:rFonts w:ascii="Calibri" w:hAnsi="Calibri" w:cs="Calibri"/>
          <w:spacing w:val="-2"/>
        </w:rPr>
      </w:pPr>
      <w:r w:rsidRPr="00000672">
        <w:rPr>
          <w:rFonts w:ascii="Calibri" w:hAnsi="Calibri" w:cs="Calibri"/>
          <w:spacing w:val="-2"/>
          <w:szCs w:val="24"/>
        </w:rPr>
        <w:lastRenderedPageBreak/>
        <w:t>LECTURE PROGRAMME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057"/>
      </w:tblGrid>
      <w:tr w:rsidR="00DC1110" w:rsidRPr="00000672" w:rsidTr="00F95A88">
        <w:tc>
          <w:tcPr>
            <w:tcW w:w="959" w:type="dxa"/>
          </w:tcPr>
          <w:p w:rsidR="00DC1110" w:rsidRPr="00000672" w:rsidRDefault="00DC1110" w:rsidP="00F95A88">
            <w:pPr>
              <w:jc w:val="both"/>
              <w:rPr>
                <w:rFonts w:ascii="Calibri" w:hAnsi="Calibri" w:cs="Calibri"/>
                <w:b/>
                <w:sz w:val="24"/>
                <w:szCs w:val="24"/>
              </w:rPr>
            </w:pPr>
            <w:r w:rsidRPr="00000672">
              <w:rPr>
                <w:rFonts w:ascii="Calibri" w:hAnsi="Calibri" w:cs="Calibri"/>
                <w:b/>
                <w:sz w:val="24"/>
                <w:szCs w:val="24"/>
              </w:rPr>
              <w:t>Session</w:t>
            </w:r>
          </w:p>
        </w:tc>
        <w:tc>
          <w:tcPr>
            <w:tcW w:w="8669" w:type="dxa"/>
          </w:tcPr>
          <w:p w:rsidR="00DC1110" w:rsidRPr="00000672" w:rsidRDefault="00DC1110" w:rsidP="00F95A88">
            <w:pPr>
              <w:jc w:val="both"/>
              <w:rPr>
                <w:rFonts w:ascii="Calibri" w:hAnsi="Calibri" w:cs="Calibri"/>
                <w:b/>
                <w:sz w:val="24"/>
                <w:szCs w:val="24"/>
              </w:rPr>
            </w:pPr>
            <w:r w:rsidRPr="00000672">
              <w:rPr>
                <w:rFonts w:ascii="Calibri" w:hAnsi="Calibri" w:cs="Calibri"/>
                <w:b/>
                <w:sz w:val="24"/>
                <w:szCs w:val="24"/>
              </w:rPr>
              <w:t>Lecture Title/Subject/Content</w:t>
            </w:r>
          </w:p>
        </w:tc>
      </w:tr>
      <w:tr w:rsidR="00DC1110" w:rsidRPr="00000672" w:rsidTr="00F95A88">
        <w:tc>
          <w:tcPr>
            <w:tcW w:w="959" w:type="dxa"/>
            <w:vAlign w:val="center"/>
          </w:tcPr>
          <w:p w:rsidR="00DC1110" w:rsidRPr="00000672" w:rsidRDefault="00DC1110" w:rsidP="00F95A88">
            <w:pPr>
              <w:jc w:val="center"/>
              <w:rPr>
                <w:rFonts w:ascii="Calibri" w:hAnsi="Calibri" w:cs="Calibri"/>
                <w:sz w:val="24"/>
                <w:szCs w:val="24"/>
              </w:rPr>
            </w:pPr>
            <w:r w:rsidRPr="00000672">
              <w:rPr>
                <w:rFonts w:ascii="Calibri" w:hAnsi="Calibri" w:cs="Calibri"/>
                <w:b/>
                <w:bCs/>
                <w:sz w:val="24"/>
                <w:szCs w:val="24"/>
              </w:rPr>
              <w:t>1</w:t>
            </w:r>
          </w:p>
        </w:tc>
        <w:tc>
          <w:tcPr>
            <w:tcW w:w="8669" w:type="dxa"/>
            <w:vAlign w:val="center"/>
          </w:tcPr>
          <w:p w:rsidR="00DC1110" w:rsidRPr="00DC4E65" w:rsidRDefault="00DC1110" w:rsidP="00F95A88">
            <w:pPr>
              <w:rPr>
                <w:rFonts w:asciiTheme="minorHAnsi" w:hAnsiTheme="minorHAnsi" w:cstheme="minorHAnsi"/>
                <w:sz w:val="24"/>
                <w:szCs w:val="24"/>
              </w:rPr>
            </w:pPr>
            <w:r w:rsidRPr="00DC4E65">
              <w:rPr>
                <w:rFonts w:asciiTheme="minorHAnsi" w:hAnsiTheme="minorHAnsi" w:cstheme="minorHAnsi"/>
                <w:sz w:val="24"/>
                <w:szCs w:val="24"/>
              </w:rPr>
              <w:t xml:space="preserve">Bank risk management: Concepts and dimensions  </w:t>
            </w:r>
          </w:p>
        </w:tc>
      </w:tr>
      <w:tr w:rsidR="00DC1110" w:rsidRPr="00000672" w:rsidTr="00F95A88">
        <w:tc>
          <w:tcPr>
            <w:tcW w:w="959" w:type="dxa"/>
            <w:vAlign w:val="center"/>
          </w:tcPr>
          <w:p w:rsidR="00DC1110" w:rsidRPr="00000672" w:rsidRDefault="00DC1110" w:rsidP="00F95A88">
            <w:pPr>
              <w:jc w:val="center"/>
              <w:rPr>
                <w:rFonts w:ascii="Calibri" w:hAnsi="Calibri" w:cs="Calibri"/>
                <w:sz w:val="24"/>
                <w:szCs w:val="24"/>
              </w:rPr>
            </w:pPr>
            <w:r w:rsidRPr="00000672">
              <w:rPr>
                <w:rFonts w:ascii="Calibri" w:hAnsi="Calibri" w:cs="Calibri"/>
                <w:b/>
                <w:bCs/>
                <w:sz w:val="24"/>
                <w:szCs w:val="24"/>
              </w:rPr>
              <w:t>2</w:t>
            </w:r>
          </w:p>
        </w:tc>
        <w:tc>
          <w:tcPr>
            <w:tcW w:w="8669" w:type="dxa"/>
            <w:vAlign w:val="center"/>
          </w:tcPr>
          <w:p w:rsidR="00DC1110" w:rsidRPr="00DC4E65" w:rsidRDefault="00DC1110" w:rsidP="00F95A88">
            <w:pPr>
              <w:rPr>
                <w:rFonts w:asciiTheme="minorHAnsi" w:hAnsiTheme="minorHAnsi" w:cstheme="minorHAnsi"/>
                <w:sz w:val="24"/>
                <w:szCs w:val="24"/>
              </w:rPr>
            </w:pPr>
            <w:r w:rsidRPr="00DC4E65">
              <w:rPr>
                <w:rFonts w:asciiTheme="minorHAnsi" w:hAnsiTheme="minorHAnsi" w:cstheme="minorHAnsi"/>
                <w:sz w:val="24"/>
                <w:szCs w:val="24"/>
              </w:rPr>
              <w:t>Banks’ approaches to measuring and managing credit risk</w:t>
            </w:r>
            <w:r>
              <w:rPr>
                <w:rFonts w:asciiTheme="minorHAnsi" w:hAnsiTheme="minorHAnsi" w:cstheme="minorHAnsi"/>
                <w:sz w:val="24"/>
                <w:szCs w:val="24"/>
              </w:rPr>
              <w:t xml:space="preserve"> and operational risk</w:t>
            </w:r>
          </w:p>
        </w:tc>
      </w:tr>
      <w:tr w:rsidR="00DC1110" w:rsidRPr="00000672" w:rsidTr="00F95A88">
        <w:tc>
          <w:tcPr>
            <w:tcW w:w="959" w:type="dxa"/>
            <w:vAlign w:val="center"/>
          </w:tcPr>
          <w:p w:rsidR="00DC1110" w:rsidRPr="00000672" w:rsidRDefault="00DC1110" w:rsidP="00F95A88">
            <w:pPr>
              <w:jc w:val="center"/>
              <w:rPr>
                <w:rFonts w:ascii="Calibri" w:hAnsi="Calibri" w:cs="Calibri"/>
                <w:sz w:val="24"/>
                <w:szCs w:val="24"/>
              </w:rPr>
            </w:pPr>
            <w:r w:rsidRPr="00000672">
              <w:rPr>
                <w:rFonts w:ascii="Calibri" w:hAnsi="Calibri" w:cs="Calibri"/>
                <w:b/>
                <w:bCs/>
                <w:sz w:val="24"/>
                <w:szCs w:val="24"/>
              </w:rPr>
              <w:t>3</w:t>
            </w:r>
          </w:p>
        </w:tc>
        <w:tc>
          <w:tcPr>
            <w:tcW w:w="8669" w:type="dxa"/>
            <w:vAlign w:val="center"/>
          </w:tcPr>
          <w:p w:rsidR="00DC1110" w:rsidRPr="00DC4E65" w:rsidRDefault="00DC1110" w:rsidP="00F95A88">
            <w:pPr>
              <w:rPr>
                <w:rFonts w:asciiTheme="minorHAnsi" w:hAnsiTheme="minorHAnsi" w:cstheme="minorHAnsi"/>
                <w:sz w:val="24"/>
                <w:szCs w:val="24"/>
              </w:rPr>
            </w:pPr>
            <w:r w:rsidRPr="00DC4E65">
              <w:rPr>
                <w:rFonts w:asciiTheme="minorHAnsi" w:hAnsiTheme="minorHAnsi" w:cstheme="minorHAnsi"/>
                <w:sz w:val="24"/>
                <w:szCs w:val="24"/>
              </w:rPr>
              <w:t xml:space="preserve">Banks’ approaches to measuring and managing </w:t>
            </w:r>
            <w:r>
              <w:rPr>
                <w:rFonts w:asciiTheme="minorHAnsi" w:hAnsiTheme="minorHAnsi" w:cstheme="minorHAnsi"/>
                <w:sz w:val="24"/>
                <w:szCs w:val="24"/>
              </w:rPr>
              <w:t>market risk</w:t>
            </w:r>
          </w:p>
        </w:tc>
      </w:tr>
      <w:tr w:rsidR="00DC1110" w:rsidRPr="00000672" w:rsidTr="00F95A88">
        <w:tc>
          <w:tcPr>
            <w:tcW w:w="959" w:type="dxa"/>
            <w:vAlign w:val="center"/>
          </w:tcPr>
          <w:p w:rsidR="00DC1110" w:rsidRPr="00000672" w:rsidRDefault="00DC1110" w:rsidP="00F95A88">
            <w:pPr>
              <w:jc w:val="center"/>
              <w:rPr>
                <w:rFonts w:ascii="Calibri" w:hAnsi="Calibri" w:cs="Calibri"/>
                <w:b/>
                <w:bCs/>
                <w:sz w:val="24"/>
                <w:szCs w:val="24"/>
              </w:rPr>
            </w:pPr>
            <w:r w:rsidRPr="00000672">
              <w:rPr>
                <w:rFonts w:ascii="Calibri" w:hAnsi="Calibri" w:cs="Calibri"/>
                <w:b/>
                <w:bCs/>
                <w:sz w:val="24"/>
                <w:szCs w:val="24"/>
              </w:rPr>
              <w:t>4</w:t>
            </w:r>
          </w:p>
        </w:tc>
        <w:tc>
          <w:tcPr>
            <w:tcW w:w="8669" w:type="dxa"/>
            <w:vAlign w:val="center"/>
          </w:tcPr>
          <w:p w:rsidR="00DC1110" w:rsidRPr="00DC4E65" w:rsidRDefault="00DC1110" w:rsidP="00F95A88">
            <w:pPr>
              <w:rPr>
                <w:rFonts w:asciiTheme="minorHAnsi" w:hAnsiTheme="minorHAnsi" w:cstheme="minorHAnsi"/>
                <w:sz w:val="24"/>
                <w:szCs w:val="24"/>
              </w:rPr>
            </w:pPr>
            <w:r w:rsidRPr="00DC4E65">
              <w:rPr>
                <w:rFonts w:asciiTheme="minorHAnsi" w:hAnsiTheme="minorHAnsi" w:cstheme="minorHAnsi"/>
                <w:sz w:val="24"/>
                <w:szCs w:val="24"/>
              </w:rPr>
              <w:t>Banks’ approaches to measuring and managing</w:t>
            </w:r>
            <w:r>
              <w:rPr>
                <w:rFonts w:asciiTheme="minorHAnsi" w:hAnsiTheme="minorHAnsi" w:cstheme="minorHAnsi"/>
                <w:sz w:val="24"/>
                <w:szCs w:val="24"/>
              </w:rPr>
              <w:t xml:space="preserve"> liquidity risk, interest rate risk and residual risks</w:t>
            </w:r>
          </w:p>
        </w:tc>
      </w:tr>
      <w:tr w:rsidR="00DC1110" w:rsidRPr="00000672" w:rsidTr="00F95A88">
        <w:tc>
          <w:tcPr>
            <w:tcW w:w="959" w:type="dxa"/>
            <w:vAlign w:val="center"/>
          </w:tcPr>
          <w:p w:rsidR="00DC1110" w:rsidRPr="00000672" w:rsidRDefault="00DC1110" w:rsidP="00F95A88">
            <w:pPr>
              <w:jc w:val="center"/>
              <w:rPr>
                <w:rFonts w:ascii="Calibri" w:hAnsi="Calibri" w:cs="Calibri"/>
                <w:b/>
                <w:bCs/>
                <w:sz w:val="24"/>
                <w:szCs w:val="24"/>
              </w:rPr>
            </w:pPr>
            <w:r w:rsidRPr="00000672">
              <w:rPr>
                <w:rFonts w:ascii="Calibri" w:hAnsi="Calibri" w:cs="Calibri"/>
                <w:b/>
                <w:bCs/>
                <w:sz w:val="24"/>
                <w:szCs w:val="24"/>
              </w:rPr>
              <w:t>5</w:t>
            </w:r>
          </w:p>
        </w:tc>
        <w:tc>
          <w:tcPr>
            <w:tcW w:w="8669" w:type="dxa"/>
            <w:vAlign w:val="center"/>
          </w:tcPr>
          <w:p w:rsidR="00DC1110" w:rsidRPr="00DC4E65" w:rsidRDefault="00DC1110" w:rsidP="00F95A88">
            <w:pPr>
              <w:widowControl/>
              <w:rPr>
                <w:rFonts w:asciiTheme="minorHAnsi" w:hAnsiTheme="minorHAnsi" w:cstheme="minorHAnsi"/>
                <w:snapToGrid/>
                <w:sz w:val="24"/>
                <w:szCs w:val="24"/>
              </w:rPr>
            </w:pPr>
            <w:r>
              <w:rPr>
                <w:rFonts w:asciiTheme="minorHAnsi" w:hAnsiTheme="minorHAnsi" w:cstheme="minorHAnsi"/>
                <w:color w:val="000000"/>
                <w:sz w:val="24"/>
                <w:szCs w:val="24"/>
              </w:rPr>
              <w:t>IT and cyber risk: FinTech vs Traditional banking</w:t>
            </w:r>
          </w:p>
        </w:tc>
      </w:tr>
    </w:tbl>
    <w:p w:rsidR="00DC1110" w:rsidRPr="007E6660" w:rsidRDefault="00DC1110" w:rsidP="00F80CB4">
      <w:pPr>
        <w:rPr>
          <w:rFonts w:ascii="Calibri" w:hAnsi="Calibri" w:cs="Calibri"/>
          <w:spacing w:val="-2"/>
          <w:sz w:val="24"/>
          <w:szCs w:val="24"/>
          <w:lang w:val="en-US"/>
        </w:rPr>
      </w:pPr>
    </w:p>
    <w:bookmarkEnd w:id="0"/>
    <w:p w:rsidR="007A0A09" w:rsidRDefault="007A0A09"/>
    <w:sectPr w:rsidR="007A0A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4EF4" w:rsidRDefault="00D64EF4" w:rsidP="00DC1110">
      <w:r>
        <w:separator/>
      </w:r>
    </w:p>
  </w:endnote>
  <w:endnote w:type="continuationSeparator" w:id="0">
    <w:p w:rsidR="00D64EF4" w:rsidRDefault="00D64EF4" w:rsidP="00DC1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w:altName w:val="Gotha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4EF4" w:rsidRDefault="00D64EF4" w:rsidP="00DC1110">
      <w:r>
        <w:separator/>
      </w:r>
    </w:p>
  </w:footnote>
  <w:footnote w:type="continuationSeparator" w:id="0">
    <w:p w:rsidR="00D64EF4" w:rsidRDefault="00D64EF4" w:rsidP="00DC1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33063"/>
    <w:multiLevelType w:val="hybridMultilevel"/>
    <w:tmpl w:val="E71E1DB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E7531F"/>
    <w:multiLevelType w:val="hybridMultilevel"/>
    <w:tmpl w:val="133A1F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C5A0F"/>
    <w:multiLevelType w:val="singleLevel"/>
    <w:tmpl w:val="08090005"/>
    <w:lvl w:ilvl="0">
      <w:start w:val="1"/>
      <w:numFmt w:val="bullet"/>
      <w:lvlText w:val=""/>
      <w:lvlJc w:val="left"/>
      <w:pPr>
        <w:ind w:left="720" w:hanging="360"/>
      </w:pPr>
      <w:rPr>
        <w:rFonts w:ascii="Wingdings" w:hAnsi="Wingdings" w:hint="default"/>
      </w:rPr>
    </w:lvl>
  </w:abstractNum>
  <w:abstractNum w:abstractNumId="3" w15:restartNumberingAfterBreak="0">
    <w:nsid w:val="09C86A86"/>
    <w:multiLevelType w:val="hybridMultilevel"/>
    <w:tmpl w:val="A78E67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E0E5E"/>
    <w:multiLevelType w:val="hybridMultilevel"/>
    <w:tmpl w:val="D3F86A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0F186B"/>
    <w:multiLevelType w:val="hybridMultilevel"/>
    <w:tmpl w:val="CDA6D89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B13819"/>
    <w:multiLevelType w:val="hybridMultilevel"/>
    <w:tmpl w:val="8EEC6C6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802B07"/>
    <w:multiLevelType w:val="hybridMultilevel"/>
    <w:tmpl w:val="ED9E608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4062BC4"/>
    <w:multiLevelType w:val="hybridMultilevel"/>
    <w:tmpl w:val="F4ACFF8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EB467E"/>
    <w:multiLevelType w:val="hybridMultilevel"/>
    <w:tmpl w:val="895E61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522D23"/>
    <w:multiLevelType w:val="hybridMultilevel"/>
    <w:tmpl w:val="B6E043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E763BB"/>
    <w:multiLevelType w:val="hybridMultilevel"/>
    <w:tmpl w:val="9DA2E90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0642246"/>
    <w:multiLevelType w:val="hybridMultilevel"/>
    <w:tmpl w:val="1A7448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E52CCA"/>
    <w:multiLevelType w:val="singleLevel"/>
    <w:tmpl w:val="08090005"/>
    <w:lvl w:ilvl="0">
      <w:start w:val="1"/>
      <w:numFmt w:val="bullet"/>
      <w:lvlText w:val=""/>
      <w:lvlJc w:val="left"/>
      <w:pPr>
        <w:ind w:left="720" w:hanging="360"/>
      </w:pPr>
      <w:rPr>
        <w:rFonts w:ascii="Wingdings" w:hAnsi="Wingdings" w:hint="default"/>
      </w:rPr>
    </w:lvl>
  </w:abstractNum>
  <w:abstractNum w:abstractNumId="14" w15:restartNumberingAfterBreak="0">
    <w:nsid w:val="54034305"/>
    <w:multiLevelType w:val="hybridMultilevel"/>
    <w:tmpl w:val="D660DF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746D45"/>
    <w:multiLevelType w:val="hybridMultilevel"/>
    <w:tmpl w:val="88BC0F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053AA7"/>
    <w:multiLevelType w:val="singleLevel"/>
    <w:tmpl w:val="08090005"/>
    <w:lvl w:ilvl="0">
      <w:start w:val="1"/>
      <w:numFmt w:val="bullet"/>
      <w:lvlText w:val=""/>
      <w:lvlJc w:val="left"/>
      <w:pPr>
        <w:ind w:left="720" w:hanging="360"/>
      </w:pPr>
      <w:rPr>
        <w:rFonts w:ascii="Wingdings" w:hAnsi="Wingdings" w:hint="default"/>
      </w:rPr>
    </w:lvl>
  </w:abstractNum>
  <w:abstractNum w:abstractNumId="17" w15:restartNumberingAfterBreak="0">
    <w:nsid w:val="5F1E4DF8"/>
    <w:multiLevelType w:val="hybridMultilevel"/>
    <w:tmpl w:val="9868463A"/>
    <w:lvl w:ilvl="0" w:tplc="08090005">
      <w:start w:val="1"/>
      <w:numFmt w:val="bullet"/>
      <w:lvlText w:val=""/>
      <w:lvlJc w:val="left"/>
      <w:pPr>
        <w:ind w:left="720" w:hanging="360"/>
      </w:pPr>
      <w:rPr>
        <w:rFonts w:ascii="Wingdings" w:hAnsi="Wingdings" w:hint="default"/>
      </w:rPr>
    </w:lvl>
    <w:lvl w:ilvl="1" w:tplc="83D281B4">
      <w:numFmt w:val="bullet"/>
      <w:lvlText w:val="-"/>
      <w:lvlJc w:val="left"/>
      <w:pPr>
        <w:ind w:left="1440" w:hanging="360"/>
      </w:pPr>
      <w:rPr>
        <w:rFonts w:ascii="Calibri" w:eastAsia="Calibri"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54720C"/>
    <w:multiLevelType w:val="hybridMultilevel"/>
    <w:tmpl w:val="155E1F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A80824"/>
    <w:multiLevelType w:val="hybridMultilevel"/>
    <w:tmpl w:val="E446F5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7C3B84"/>
    <w:multiLevelType w:val="hybridMultilevel"/>
    <w:tmpl w:val="D2C2EB4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AB24066"/>
    <w:multiLevelType w:val="hybridMultilevel"/>
    <w:tmpl w:val="59EC449A"/>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D05698F"/>
    <w:multiLevelType w:val="hybridMultilevel"/>
    <w:tmpl w:val="DA7C84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EE4F0F"/>
    <w:multiLevelType w:val="singleLevel"/>
    <w:tmpl w:val="08090005"/>
    <w:lvl w:ilvl="0">
      <w:start w:val="1"/>
      <w:numFmt w:val="bullet"/>
      <w:lvlText w:val=""/>
      <w:lvlJc w:val="left"/>
      <w:pPr>
        <w:ind w:left="360" w:hanging="360"/>
      </w:pPr>
      <w:rPr>
        <w:rFonts w:ascii="Wingdings" w:hAnsi="Wingdings" w:hint="default"/>
      </w:rPr>
    </w:lvl>
  </w:abstractNum>
  <w:abstractNum w:abstractNumId="24" w15:restartNumberingAfterBreak="0">
    <w:nsid w:val="7F634491"/>
    <w:multiLevelType w:val="hybridMultilevel"/>
    <w:tmpl w:val="665C32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13"/>
  </w:num>
  <w:num w:numId="4">
    <w:abstractNumId w:val="2"/>
  </w:num>
  <w:num w:numId="5">
    <w:abstractNumId w:val="14"/>
  </w:num>
  <w:num w:numId="6">
    <w:abstractNumId w:val="10"/>
  </w:num>
  <w:num w:numId="7">
    <w:abstractNumId w:val="1"/>
  </w:num>
  <w:num w:numId="8">
    <w:abstractNumId w:val="9"/>
  </w:num>
  <w:num w:numId="9">
    <w:abstractNumId w:val="8"/>
  </w:num>
  <w:num w:numId="10">
    <w:abstractNumId w:val="7"/>
  </w:num>
  <w:num w:numId="11">
    <w:abstractNumId w:val="21"/>
  </w:num>
  <w:num w:numId="12">
    <w:abstractNumId w:val="11"/>
  </w:num>
  <w:num w:numId="13">
    <w:abstractNumId w:val="0"/>
  </w:num>
  <w:num w:numId="14">
    <w:abstractNumId w:val="5"/>
  </w:num>
  <w:num w:numId="15">
    <w:abstractNumId w:val="19"/>
  </w:num>
  <w:num w:numId="16">
    <w:abstractNumId w:val="17"/>
  </w:num>
  <w:num w:numId="17">
    <w:abstractNumId w:val="12"/>
  </w:num>
  <w:num w:numId="18">
    <w:abstractNumId w:val="20"/>
  </w:num>
  <w:num w:numId="19">
    <w:abstractNumId w:val="3"/>
  </w:num>
  <w:num w:numId="20">
    <w:abstractNumId w:val="4"/>
  </w:num>
  <w:num w:numId="21">
    <w:abstractNumId w:val="18"/>
  </w:num>
  <w:num w:numId="22">
    <w:abstractNumId w:val="22"/>
  </w:num>
  <w:num w:numId="23">
    <w:abstractNumId w:val="6"/>
  </w:num>
  <w:num w:numId="24">
    <w:abstractNumId w:val="15"/>
  </w:num>
  <w:num w:numId="25">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110"/>
    <w:rsid w:val="0042695A"/>
    <w:rsid w:val="004A3CEC"/>
    <w:rsid w:val="007A0A09"/>
    <w:rsid w:val="007E20E2"/>
    <w:rsid w:val="009629A0"/>
    <w:rsid w:val="00AA314F"/>
    <w:rsid w:val="00D64EF4"/>
    <w:rsid w:val="00DC1110"/>
    <w:rsid w:val="00F80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82B18-29D0-451C-9751-D4BF9772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110"/>
    <w:pPr>
      <w:widowControl w:val="0"/>
      <w:spacing w:after="0" w:line="240" w:lineRule="auto"/>
    </w:pPr>
    <w:rPr>
      <w:rFonts w:ascii="CG Times" w:eastAsia="Times New Roman" w:hAnsi="CG Times" w:cs="Times New Roman"/>
      <w:snapToGrid w:val="0"/>
      <w:szCs w:val="20"/>
    </w:rPr>
  </w:style>
  <w:style w:type="paragraph" w:styleId="Heading1">
    <w:name w:val="heading 1"/>
    <w:basedOn w:val="Normal"/>
    <w:next w:val="Normal"/>
    <w:link w:val="Heading1Char"/>
    <w:qFormat/>
    <w:rsid w:val="00DC1110"/>
    <w:pPr>
      <w:keepNext/>
      <w:tabs>
        <w:tab w:val="left" w:pos="-720"/>
      </w:tabs>
      <w:suppressAutoHyphens/>
      <w:spacing w:line="360" w:lineRule="auto"/>
      <w:jc w:val="both"/>
      <w:outlineLvl w:val="0"/>
    </w:pPr>
    <w:rPr>
      <w:rFonts w:ascii="Times New Roman" w:hAnsi="Times New Roman"/>
      <w:b/>
      <w:i/>
      <w:spacing w:val="-3"/>
      <w:sz w:val="24"/>
      <w:lang w:val="en-US"/>
    </w:rPr>
  </w:style>
  <w:style w:type="paragraph" w:styleId="Heading2">
    <w:name w:val="heading 2"/>
    <w:basedOn w:val="Normal"/>
    <w:next w:val="Normal"/>
    <w:link w:val="Heading2Char"/>
    <w:qFormat/>
    <w:rsid w:val="00DC1110"/>
    <w:pPr>
      <w:keepNext/>
      <w:tabs>
        <w:tab w:val="left" w:pos="-720"/>
      </w:tabs>
      <w:suppressAutoHyphens/>
      <w:jc w:val="both"/>
      <w:outlineLvl w:val="1"/>
    </w:pPr>
    <w:rPr>
      <w:rFonts w:ascii="Times New Roman" w:hAnsi="Times New Roman"/>
      <w:b/>
      <w:spacing w:val="-4"/>
      <w:sz w:val="24"/>
      <w:lang w:val="en-US"/>
    </w:rPr>
  </w:style>
  <w:style w:type="paragraph" w:styleId="Heading3">
    <w:name w:val="heading 3"/>
    <w:basedOn w:val="Normal"/>
    <w:next w:val="Normal"/>
    <w:link w:val="Heading3Char"/>
    <w:qFormat/>
    <w:rsid w:val="00DC1110"/>
    <w:pPr>
      <w:keepNext/>
      <w:tabs>
        <w:tab w:val="left" w:pos="-720"/>
      </w:tabs>
      <w:suppressAutoHyphens/>
      <w:spacing w:line="360" w:lineRule="auto"/>
      <w:jc w:val="both"/>
      <w:outlineLvl w:val="2"/>
    </w:pPr>
    <w:rPr>
      <w:b/>
      <w:sz w:val="28"/>
      <w:lang w:val="en-US"/>
    </w:rPr>
  </w:style>
  <w:style w:type="paragraph" w:styleId="Heading4">
    <w:name w:val="heading 4"/>
    <w:basedOn w:val="Normal"/>
    <w:next w:val="Normal"/>
    <w:link w:val="Heading4Char"/>
    <w:qFormat/>
    <w:rsid w:val="00DC1110"/>
    <w:pPr>
      <w:keepNext/>
      <w:tabs>
        <w:tab w:val="left" w:pos="-720"/>
      </w:tabs>
      <w:suppressAutoHyphens/>
      <w:jc w:val="both"/>
      <w:outlineLvl w:val="3"/>
    </w:pPr>
    <w:rPr>
      <w:rFonts w:ascii="Times New Roman" w:hAnsi="Times New Roman"/>
      <w:b/>
      <w:spacing w:val="-4"/>
      <w:sz w:val="32"/>
      <w:lang w:val="en-US"/>
    </w:rPr>
  </w:style>
  <w:style w:type="paragraph" w:styleId="Heading5">
    <w:name w:val="heading 5"/>
    <w:basedOn w:val="Normal"/>
    <w:next w:val="Normal"/>
    <w:link w:val="Heading5Char"/>
    <w:qFormat/>
    <w:rsid w:val="00DC1110"/>
    <w:pPr>
      <w:keepNext/>
      <w:tabs>
        <w:tab w:val="left" w:pos="-720"/>
      </w:tabs>
      <w:suppressAutoHyphens/>
      <w:jc w:val="both"/>
      <w:outlineLvl w:val="4"/>
    </w:pPr>
    <w:rPr>
      <w:rFonts w:ascii="Times New Roman" w:hAnsi="Times New Roman"/>
      <w:b/>
      <w:spacing w:val="-2"/>
      <w:sz w:val="24"/>
      <w:u w:val="single"/>
      <w:lang w:val="en-US"/>
    </w:rPr>
  </w:style>
  <w:style w:type="paragraph" w:styleId="Heading6">
    <w:name w:val="heading 6"/>
    <w:basedOn w:val="Normal"/>
    <w:next w:val="Normal"/>
    <w:link w:val="Heading6Char"/>
    <w:qFormat/>
    <w:rsid w:val="00DC1110"/>
    <w:pPr>
      <w:keepNext/>
      <w:jc w:val="both"/>
      <w:outlineLvl w:val="5"/>
    </w:pPr>
    <w:rPr>
      <w:rFonts w:ascii="Times New Roman" w:hAnsi="Times New Roman"/>
      <w:i/>
      <w:sz w:val="24"/>
    </w:rPr>
  </w:style>
  <w:style w:type="paragraph" w:styleId="Heading7">
    <w:name w:val="heading 7"/>
    <w:basedOn w:val="Normal"/>
    <w:next w:val="Normal"/>
    <w:link w:val="Heading7Char"/>
    <w:qFormat/>
    <w:rsid w:val="00DC1110"/>
    <w:pPr>
      <w:keepNext/>
      <w:outlineLvl w:val="6"/>
    </w:pPr>
    <w:rPr>
      <w:u w:val="single"/>
      <w:lang w:val="x-none"/>
    </w:rPr>
  </w:style>
  <w:style w:type="paragraph" w:styleId="Heading8">
    <w:name w:val="heading 8"/>
    <w:basedOn w:val="Normal"/>
    <w:next w:val="Normal"/>
    <w:link w:val="Heading8Char"/>
    <w:qFormat/>
    <w:rsid w:val="00DC1110"/>
    <w:pPr>
      <w:keepNext/>
      <w:jc w:val="right"/>
      <w:outlineLvl w:val="7"/>
    </w:pPr>
    <w:rPr>
      <w:rFonts w:ascii="Times New Roman" w:hAnsi="Times New Roman"/>
      <w:b/>
      <w:sz w:val="24"/>
    </w:rPr>
  </w:style>
  <w:style w:type="paragraph" w:styleId="Heading9">
    <w:name w:val="heading 9"/>
    <w:basedOn w:val="Normal"/>
    <w:next w:val="Normal"/>
    <w:link w:val="Heading9Char"/>
    <w:qFormat/>
    <w:rsid w:val="00DC1110"/>
    <w:pPr>
      <w:keepNext/>
      <w:tabs>
        <w:tab w:val="left" w:pos="-720"/>
      </w:tabs>
      <w:suppressAutoHyphens/>
      <w:jc w:val="center"/>
      <w:outlineLvl w:val="8"/>
    </w:pPr>
    <w:rPr>
      <w:rFonts w:ascii="Times New Roman" w:hAnsi="Times New Roman"/>
      <w:b/>
      <w:spacing w:val="-6"/>
      <w:sz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1110"/>
    <w:rPr>
      <w:rFonts w:ascii="Times New Roman" w:eastAsia="Times New Roman" w:hAnsi="Times New Roman" w:cs="Times New Roman"/>
      <w:b/>
      <w:i/>
      <w:snapToGrid w:val="0"/>
      <w:spacing w:val="-3"/>
      <w:sz w:val="24"/>
      <w:szCs w:val="20"/>
      <w:lang w:val="en-US"/>
    </w:rPr>
  </w:style>
  <w:style w:type="character" w:customStyle="1" w:styleId="Heading2Char">
    <w:name w:val="Heading 2 Char"/>
    <w:basedOn w:val="DefaultParagraphFont"/>
    <w:link w:val="Heading2"/>
    <w:rsid w:val="00DC1110"/>
    <w:rPr>
      <w:rFonts w:ascii="Times New Roman" w:eastAsia="Times New Roman" w:hAnsi="Times New Roman" w:cs="Times New Roman"/>
      <w:b/>
      <w:snapToGrid w:val="0"/>
      <w:spacing w:val="-4"/>
      <w:sz w:val="24"/>
      <w:szCs w:val="20"/>
      <w:lang w:val="en-US"/>
    </w:rPr>
  </w:style>
  <w:style w:type="character" w:customStyle="1" w:styleId="Heading3Char">
    <w:name w:val="Heading 3 Char"/>
    <w:basedOn w:val="DefaultParagraphFont"/>
    <w:link w:val="Heading3"/>
    <w:rsid w:val="00DC1110"/>
    <w:rPr>
      <w:rFonts w:ascii="CG Times" w:eastAsia="Times New Roman" w:hAnsi="CG Times" w:cs="Times New Roman"/>
      <w:b/>
      <w:snapToGrid w:val="0"/>
      <w:sz w:val="28"/>
      <w:szCs w:val="20"/>
      <w:lang w:val="en-US"/>
    </w:rPr>
  </w:style>
  <w:style w:type="character" w:customStyle="1" w:styleId="Heading4Char">
    <w:name w:val="Heading 4 Char"/>
    <w:basedOn w:val="DefaultParagraphFont"/>
    <w:link w:val="Heading4"/>
    <w:rsid w:val="00DC1110"/>
    <w:rPr>
      <w:rFonts w:ascii="Times New Roman" w:eastAsia="Times New Roman" w:hAnsi="Times New Roman" w:cs="Times New Roman"/>
      <w:b/>
      <w:snapToGrid w:val="0"/>
      <w:spacing w:val="-4"/>
      <w:sz w:val="32"/>
      <w:szCs w:val="20"/>
      <w:lang w:val="en-US"/>
    </w:rPr>
  </w:style>
  <w:style w:type="character" w:customStyle="1" w:styleId="Heading5Char">
    <w:name w:val="Heading 5 Char"/>
    <w:basedOn w:val="DefaultParagraphFont"/>
    <w:link w:val="Heading5"/>
    <w:rsid w:val="00DC1110"/>
    <w:rPr>
      <w:rFonts w:ascii="Times New Roman" w:eastAsia="Times New Roman" w:hAnsi="Times New Roman" w:cs="Times New Roman"/>
      <w:b/>
      <w:snapToGrid w:val="0"/>
      <w:spacing w:val="-2"/>
      <w:sz w:val="24"/>
      <w:szCs w:val="20"/>
      <w:u w:val="single"/>
      <w:lang w:val="en-US"/>
    </w:rPr>
  </w:style>
  <w:style w:type="character" w:customStyle="1" w:styleId="Heading6Char">
    <w:name w:val="Heading 6 Char"/>
    <w:basedOn w:val="DefaultParagraphFont"/>
    <w:link w:val="Heading6"/>
    <w:rsid w:val="00DC1110"/>
    <w:rPr>
      <w:rFonts w:ascii="Times New Roman" w:eastAsia="Times New Roman" w:hAnsi="Times New Roman" w:cs="Times New Roman"/>
      <w:i/>
      <w:snapToGrid w:val="0"/>
      <w:sz w:val="24"/>
      <w:szCs w:val="20"/>
    </w:rPr>
  </w:style>
  <w:style w:type="character" w:customStyle="1" w:styleId="Heading7Char">
    <w:name w:val="Heading 7 Char"/>
    <w:basedOn w:val="DefaultParagraphFont"/>
    <w:link w:val="Heading7"/>
    <w:rsid w:val="00DC1110"/>
    <w:rPr>
      <w:rFonts w:ascii="CG Times" w:eastAsia="Times New Roman" w:hAnsi="CG Times" w:cs="Times New Roman"/>
      <w:snapToGrid w:val="0"/>
      <w:szCs w:val="20"/>
      <w:u w:val="single"/>
      <w:lang w:val="x-none"/>
    </w:rPr>
  </w:style>
  <w:style w:type="character" w:customStyle="1" w:styleId="Heading8Char">
    <w:name w:val="Heading 8 Char"/>
    <w:basedOn w:val="DefaultParagraphFont"/>
    <w:link w:val="Heading8"/>
    <w:rsid w:val="00DC1110"/>
    <w:rPr>
      <w:rFonts w:ascii="Times New Roman" w:eastAsia="Times New Roman" w:hAnsi="Times New Roman" w:cs="Times New Roman"/>
      <w:b/>
      <w:snapToGrid w:val="0"/>
      <w:sz w:val="24"/>
      <w:szCs w:val="20"/>
    </w:rPr>
  </w:style>
  <w:style w:type="character" w:customStyle="1" w:styleId="Heading9Char">
    <w:name w:val="Heading 9 Char"/>
    <w:basedOn w:val="DefaultParagraphFont"/>
    <w:link w:val="Heading9"/>
    <w:rsid w:val="00DC1110"/>
    <w:rPr>
      <w:rFonts w:ascii="Times New Roman" w:eastAsia="Times New Roman" w:hAnsi="Times New Roman" w:cs="Times New Roman"/>
      <w:b/>
      <w:snapToGrid w:val="0"/>
      <w:spacing w:val="-6"/>
      <w:sz w:val="36"/>
      <w:szCs w:val="20"/>
      <w:lang w:val="en-US"/>
    </w:rPr>
  </w:style>
  <w:style w:type="paragraph" w:styleId="EndnoteText">
    <w:name w:val="endnote text"/>
    <w:basedOn w:val="Normal"/>
    <w:link w:val="EndnoteTextChar"/>
    <w:uiPriority w:val="99"/>
    <w:semiHidden/>
    <w:rsid w:val="00DC1110"/>
    <w:rPr>
      <w:sz w:val="24"/>
      <w:lang w:val="x-none"/>
    </w:rPr>
  </w:style>
  <w:style w:type="character" w:customStyle="1" w:styleId="EndnoteTextChar">
    <w:name w:val="Endnote Text Char"/>
    <w:basedOn w:val="DefaultParagraphFont"/>
    <w:link w:val="EndnoteText"/>
    <w:uiPriority w:val="99"/>
    <w:semiHidden/>
    <w:rsid w:val="00DC1110"/>
    <w:rPr>
      <w:rFonts w:ascii="CG Times" w:eastAsia="Times New Roman" w:hAnsi="CG Times" w:cs="Times New Roman"/>
      <w:snapToGrid w:val="0"/>
      <w:sz w:val="24"/>
      <w:szCs w:val="20"/>
      <w:lang w:val="x-none"/>
    </w:rPr>
  </w:style>
  <w:style w:type="character" w:styleId="EndnoteReference">
    <w:name w:val="endnote reference"/>
    <w:semiHidden/>
    <w:rsid w:val="00DC1110"/>
    <w:rPr>
      <w:vertAlign w:val="superscript"/>
    </w:rPr>
  </w:style>
  <w:style w:type="paragraph" w:styleId="FootnoteText">
    <w:name w:val="footnote text"/>
    <w:basedOn w:val="Normal"/>
    <w:link w:val="FootnoteTextChar"/>
    <w:uiPriority w:val="99"/>
    <w:semiHidden/>
    <w:rsid w:val="00DC1110"/>
    <w:rPr>
      <w:sz w:val="24"/>
      <w:lang w:val="x-none"/>
    </w:rPr>
  </w:style>
  <w:style w:type="character" w:customStyle="1" w:styleId="FootnoteTextChar">
    <w:name w:val="Footnote Text Char"/>
    <w:basedOn w:val="DefaultParagraphFont"/>
    <w:link w:val="FootnoteText"/>
    <w:uiPriority w:val="99"/>
    <w:semiHidden/>
    <w:rsid w:val="00DC1110"/>
    <w:rPr>
      <w:rFonts w:ascii="CG Times" w:eastAsia="Times New Roman" w:hAnsi="CG Times" w:cs="Times New Roman"/>
      <w:snapToGrid w:val="0"/>
      <w:sz w:val="24"/>
      <w:szCs w:val="20"/>
      <w:lang w:val="x-none"/>
    </w:rPr>
  </w:style>
  <w:style w:type="character" w:styleId="FootnoteReference">
    <w:name w:val="footnote reference"/>
    <w:uiPriority w:val="99"/>
    <w:semiHidden/>
    <w:rsid w:val="00DC1110"/>
    <w:rPr>
      <w:vertAlign w:val="superscript"/>
    </w:rPr>
  </w:style>
  <w:style w:type="paragraph" w:styleId="TOC1">
    <w:name w:val="toc 1"/>
    <w:basedOn w:val="Normal"/>
    <w:next w:val="Normal"/>
    <w:autoRedefine/>
    <w:semiHidden/>
    <w:rsid w:val="00DC1110"/>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rsid w:val="00DC1110"/>
    <w:pPr>
      <w:tabs>
        <w:tab w:val="right" w:leader="dot" w:pos="9360"/>
      </w:tabs>
      <w:suppressAutoHyphens/>
      <w:ind w:left="1440" w:right="720" w:hanging="720"/>
    </w:pPr>
    <w:rPr>
      <w:lang w:val="en-US"/>
    </w:rPr>
  </w:style>
  <w:style w:type="paragraph" w:styleId="TOC3">
    <w:name w:val="toc 3"/>
    <w:basedOn w:val="Normal"/>
    <w:next w:val="Normal"/>
    <w:autoRedefine/>
    <w:semiHidden/>
    <w:rsid w:val="00DC1110"/>
    <w:pPr>
      <w:tabs>
        <w:tab w:val="right" w:leader="dot" w:pos="9360"/>
      </w:tabs>
      <w:suppressAutoHyphens/>
      <w:ind w:left="2160" w:right="720" w:hanging="720"/>
    </w:pPr>
    <w:rPr>
      <w:lang w:val="en-US"/>
    </w:rPr>
  </w:style>
  <w:style w:type="paragraph" w:styleId="TOC4">
    <w:name w:val="toc 4"/>
    <w:basedOn w:val="Normal"/>
    <w:next w:val="Normal"/>
    <w:autoRedefine/>
    <w:semiHidden/>
    <w:rsid w:val="00DC1110"/>
    <w:pPr>
      <w:tabs>
        <w:tab w:val="right" w:leader="dot" w:pos="9360"/>
      </w:tabs>
      <w:suppressAutoHyphens/>
      <w:ind w:left="2880" w:right="720" w:hanging="720"/>
    </w:pPr>
    <w:rPr>
      <w:lang w:val="en-US"/>
    </w:rPr>
  </w:style>
  <w:style w:type="paragraph" w:styleId="TOC5">
    <w:name w:val="toc 5"/>
    <w:basedOn w:val="Normal"/>
    <w:next w:val="Normal"/>
    <w:autoRedefine/>
    <w:semiHidden/>
    <w:rsid w:val="00DC1110"/>
    <w:pPr>
      <w:tabs>
        <w:tab w:val="right" w:leader="dot" w:pos="9360"/>
      </w:tabs>
      <w:suppressAutoHyphens/>
      <w:ind w:left="3600" w:right="720" w:hanging="720"/>
    </w:pPr>
    <w:rPr>
      <w:lang w:val="en-US"/>
    </w:rPr>
  </w:style>
  <w:style w:type="paragraph" w:styleId="TOC6">
    <w:name w:val="toc 6"/>
    <w:basedOn w:val="Normal"/>
    <w:next w:val="Normal"/>
    <w:autoRedefine/>
    <w:semiHidden/>
    <w:rsid w:val="00DC1110"/>
    <w:pPr>
      <w:tabs>
        <w:tab w:val="right" w:pos="9360"/>
      </w:tabs>
      <w:suppressAutoHyphens/>
      <w:ind w:left="720" w:hanging="720"/>
    </w:pPr>
    <w:rPr>
      <w:lang w:val="en-US"/>
    </w:rPr>
  </w:style>
  <w:style w:type="paragraph" w:styleId="TOC7">
    <w:name w:val="toc 7"/>
    <w:basedOn w:val="Normal"/>
    <w:next w:val="Normal"/>
    <w:autoRedefine/>
    <w:semiHidden/>
    <w:rsid w:val="00DC1110"/>
    <w:pPr>
      <w:suppressAutoHyphens/>
      <w:ind w:left="720" w:hanging="720"/>
    </w:pPr>
    <w:rPr>
      <w:lang w:val="en-US"/>
    </w:rPr>
  </w:style>
  <w:style w:type="paragraph" w:styleId="TOC8">
    <w:name w:val="toc 8"/>
    <w:basedOn w:val="Normal"/>
    <w:next w:val="Normal"/>
    <w:autoRedefine/>
    <w:semiHidden/>
    <w:rsid w:val="00DC1110"/>
    <w:pPr>
      <w:tabs>
        <w:tab w:val="right" w:pos="9360"/>
      </w:tabs>
      <w:suppressAutoHyphens/>
      <w:ind w:left="720" w:hanging="720"/>
    </w:pPr>
    <w:rPr>
      <w:lang w:val="en-US"/>
    </w:rPr>
  </w:style>
  <w:style w:type="paragraph" w:styleId="TOC9">
    <w:name w:val="toc 9"/>
    <w:basedOn w:val="Normal"/>
    <w:next w:val="Normal"/>
    <w:autoRedefine/>
    <w:semiHidden/>
    <w:rsid w:val="00DC1110"/>
    <w:pPr>
      <w:tabs>
        <w:tab w:val="right" w:leader="dot" w:pos="9360"/>
      </w:tabs>
      <w:suppressAutoHyphens/>
      <w:ind w:left="720" w:hanging="720"/>
    </w:pPr>
    <w:rPr>
      <w:lang w:val="en-US"/>
    </w:rPr>
  </w:style>
  <w:style w:type="paragraph" w:styleId="Index1">
    <w:name w:val="index 1"/>
    <w:basedOn w:val="Normal"/>
    <w:next w:val="Normal"/>
    <w:autoRedefine/>
    <w:semiHidden/>
    <w:rsid w:val="00DC1110"/>
    <w:pPr>
      <w:tabs>
        <w:tab w:val="right" w:leader="dot" w:pos="9360"/>
      </w:tabs>
      <w:suppressAutoHyphens/>
      <w:ind w:left="1440" w:right="720" w:hanging="1440"/>
    </w:pPr>
    <w:rPr>
      <w:lang w:val="en-US"/>
    </w:rPr>
  </w:style>
  <w:style w:type="paragraph" w:styleId="Index2">
    <w:name w:val="index 2"/>
    <w:basedOn w:val="Normal"/>
    <w:next w:val="Normal"/>
    <w:autoRedefine/>
    <w:semiHidden/>
    <w:rsid w:val="00DC1110"/>
    <w:pPr>
      <w:tabs>
        <w:tab w:val="right" w:leader="dot" w:pos="9360"/>
      </w:tabs>
      <w:suppressAutoHyphens/>
      <w:ind w:left="1440" w:right="720" w:hanging="720"/>
    </w:pPr>
    <w:rPr>
      <w:lang w:val="en-US"/>
    </w:rPr>
  </w:style>
  <w:style w:type="paragraph" w:styleId="TOAHeading">
    <w:name w:val="toa heading"/>
    <w:basedOn w:val="Normal"/>
    <w:next w:val="Normal"/>
    <w:semiHidden/>
    <w:rsid w:val="00DC1110"/>
    <w:pPr>
      <w:tabs>
        <w:tab w:val="right" w:pos="9360"/>
      </w:tabs>
      <w:suppressAutoHyphens/>
    </w:pPr>
    <w:rPr>
      <w:lang w:val="en-US"/>
    </w:rPr>
  </w:style>
  <w:style w:type="paragraph" w:styleId="Caption">
    <w:name w:val="caption"/>
    <w:basedOn w:val="Normal"/>
    <w:next w:val="Normal"/>
    <w:qFormat/>
    <w:rsid w:val="00DC1110"/>
    <w:rPr>
      <w:sz w:val="24"/>
    </w:rPr>
  </w:style>
  <w:style w:type="character" w:customStyle="1" w:styleId="EquationCaption">
    <w:name w:val="_Equation Caption"/>
    <w:rsid w:val="00DC1110"/>
  </w:style>
  <w:style w:type="paragraph" w:styleId="BodyText">
    <w:name w:val="Body Text"/>
    <w:basedOn w:val="Normal"/>
    <w:link w:val="BodyTextChar"/>
    <w:rsid w:val="00DC1110"/>
    <w:pPr>
      <w:tabs>
        <w:tab w:val="left" w:pos="-720"/>
      </w:tabs>
      <w:suppressAutoHyphens/>
      <w:spacing w:line="360" w:lineRule="auto"/>
      <w:jc w:val="both"/>
    </w:pPr>
    <w:rPr>
      <w:rFonts w:ascii="Times New Roman" w:hAnsi="Times New Roman"/>
      <w:spacing w:val="-2"/>
      <w:sz w:val="24"/>
      <w:lang w:val="en-US"/>
    </w:rPr>
  </w:style>
  <w:style w:type="character" w:customStyle="1" w:styleId="BodyTextChar">
    <w:name w:val="Body Text Char"/>
    <w:basedOn w:val="DefaultParagraphFont"/>
    <w:link w:val="BodyText"/>
    <w:rsid w:val="00DC1110"/>
    <w:rPr>
      <w:rFonts w:ascii="Times New Roman" w:eastAsia="Times New Roman" w:hAnsi="Times New Roman" w:cs="Times New Roman"/>
      <w:snapToGrid w:val="0"/>
      <w:spacing w:val="-2"/>
      <w:sz w:val="24"/>
      <w:szCs w:val="20"/>
      <w:lang w:val="en-US"/>
    </w:rPr>
  </w:style>
  <w:style w:type="paragraph" w:styleId="BodyTextIndent">
    <w:name w:val="Body Text Indent"/>
    <w:basedOn w:val="Normal"/>
    <w:link w:val="BodyTextIndentChar"/>
    <w:rsid w:val="00DC1110"/>
    <w:pPr>
      <w:tabs>
        <w:tab w:val="left" w:pos="-720"/>
      </w:tabs>
      <w:suppressAutoHyphens/>
      <w:ind w:left="709" w:hanging="709"/>
      <w:jc w:val="both"/>
    </w:pPr>
    <w:rPr>
      <w:rFonts w:ascii="Times New Roman" w:hAnsi="Times New Roman"/>
      <w:spacing w:val="-2"/>
      <w:sz w:val="24"/>
      <w:lang w:val="en-US"/>
    </w:rPr>
  </w:style>
  <w:style w:type="character" w:customStyle="1" w:styleId="BodyTextIndentChar">
    <w:name w:val="Body Text Indent Char"/>
    <w:basedOn w:val="DefaultParagraphFont"/>
    <w:link w:val="BodyTextIndent"/>
    <w:rsid w:val="00DC1110"/>
    <w:rPr>
      <w:rFonts w:ascii="Times New Roman" w:eastAsia="Times New Roman" w:hAnsi="Times New Roman" w:cs="Times New Roman"/>
      <w:snapToGrid w:val="0"/>
      <w:spacing w:val="-2"/>
      <w:sz w:val="24"/>
      <w:szCs w:val="20"/>
      <w:lang w:val="en-US"/>
    </w:rPr>
  </w:style>
  <w:style w:type="paragraph" w:styleId="Header">
    <w:name w:val="header"/>
    <w:basedOn w:val="Normal"/>
    <w:link w:val="HeaderChar"/>
    <w:rsid w:val="00DC1110"/>
    <w:pPr>
      <w:tabs>
        <w:tab w:val="center" w:pos="4153"/>
        <w:tab w:val="right" w:pos="8306"/>
      </w:tabs>
    </w:pPr>
  </w:style>
  <w:style w:type="character" w:customStyle="1" w:styleId="HeaderChar">
    <w:name w:val="Header Char"/>
    <w:basedOn w:val="DefaultParagraphFont"/>
    <w:link w:val="Header"/>
    <w:rsid w:val="00DC1110"/>
    <w:rPr>
      <w:rFonts w:ascii="CG Times" w:eastAsia="Times New Roman" w:hAnsi="CG Times" w:cs="Times New Roman"/>
      <w:snapToGrid w:val="0"/>
      <w:szCs w:val="20"/>
    </w:rPr>
  </w:style>
  <w:style w:type="character" w:styleId="PageNumber">
    <w:name w:val="page number"/>
    <w:basedOn w:val="DefaultParagraphFont"/>
    <w:rsid w:val="00DC1110"/>
  </w:style>
  <w:style w:type="character" w:styleId="Hyperlink">
    <w:name w:val="Hyperlink"/>
    <w:rsid w:val="00DC1110"/>
    <w:rPr>
      <w:color w:val="0000FF"/>
      <w:u w:val="single"/>
    </w:rPr>
  </w:style>
  <w:style w:type="paragraph" w:styleId="BodyText2">
    <w:name w:val="Body Text 2"/>
    <w:basedOn w:val="Normal"/>
    <w:link w:val="BodyText2Char"/>
    <w:rsid w:val="00DC1110"/>
    <w:rPr>
      <w:rFonts w:ascii="Times New Roman" w:hAnsi="Times New Roman"/>
      <w:sz w:val="24"/>
      <w:lang w:val="x-none"/>
    </w:rPr>
  </w:style>
  <w:style w:type="character" w:customStyle="1" w:styleId="BodyText2Char">
    <w:name w:val="Body Text 2 Char"/>
    <w:basedOn w:val="DefaultParagraphFont"/>
    <w:link w:val="BodyText2"/>
    <w:rsid w:val="00DC1110"/>
    <w:rPr>
      <w:rFonts w:ascii="Times New Roman" w:eastAsia="Times New Roman" w:hAnsi="Times New Roman" w:cs="Times New Roman"/>
      <w:snapToGrid w:val="0"/>
      <w:sz w:val="24"/>
      <w:szCs w:val="20"/>
      <w:lang w:val="x-none"/>
    </w:rPr>
  </w:style>
  <w:style w:type="paragraph" w:styleId="Footer">
    <w:name w:val="footer"/>
    <w:basedOn w:val="Normal"/>
    <w:link w:val="FooterChar"/>
    <w:rsid w:val="00DC1110"/>
    <w:pPr>
      <w:tabs>
        <w:tab w:val="center" w:pos="4153"/>
        <w:tab w:val="right" w:pos="8306"/>
      </w:tabs>
    </w:pPr>
  </w:style>
  <w:style w:type="character" w:customStyle="1" w:styleId="FooterChar">
    <w:name w:val="Footer Char"/>
    <w:basedOn w:val="DefaultParagraphFont"/>
    <w:link w:val="Footer"/>
    <w:rsid w:val="00DC1110"/>
    <w:rPr>
      <w:rFonts w:ascii="CG Times" w:eastAsia="Times New Roman" w:hAnsi="CG Times" w:cs="Times New Roman"/>
      <w:snapToGrid w:val="0"/>
      <w:szCs w:val="20"/>
    </w:rPr>
  </w:style>
  <w:style w:type="character" w:styleId="FollowedHyperlink">
    <w:name w:val="FollowedHyperlink"/>
    <w:rsid w:val="00DC1110"/>
    <w:rPr>
      <w:color w:val="800080"/>
      <w:u w:val="single"/>
    </w:rPr>
  </w:style>
  <w:style w:type="paragraph" w:styleId="BodyTextIndent2">
    <w:name w:val="Body Text Indent 2"/>
    <w:basedOn w:val="Normal"/>
    <w:link w:val="BodyTextIndent2Char"/>
    <w:rsid w:val="00DC1110"/>
    <w:pPr>
      <w:tabs>
        <w:tab w:val="left" w:pos="-720"/>
        <w:tab w:val="left" w:pos="0"/>
      </w:tabs>
      <w:suppressAutoHyphens/>
      <w:ind w:left="720" w:hanging="720"/>
      <w:jc w:val="center"/>
    </w:pPr>
    <w:rPr>
      <w:rFonts w:ascii="Times New Roman" w:hAnsi="Times New Roman"/>
      <w:spacing w:val="-2"/>
      <w:sz w:val="24"/>
      <w:lang w:val="en-US"/>
    </w:rPr>
  </w:style>
  <w:style w:type="character" w:customStyle="1" w:styleId="BodyTextIndent2Char">
    <w:name w:val="Body Text Indent 2 Char"/>
    <w:basedOn w:val="DefaultParagraphFont"/>
    <w:link w:val="BodyTextIndent2"/>
    <w:rsid w:val="00DC1110"/>
    <w:rPr>
      <w:rFonts w:ascii="Times New Roman" w:eastAsia="Times New Roman" w:hAnsi="Times New Roman" w:cs="Times New Roman"/>
      <w:snapToGrid w:val="0"/>
      <w:spacing w:val="-2"/>
      <w:sz w:val="24"/>
      <w:szCs w:val="20"/>
      <w:lang w:val="en-US"/>
    </w:rPr>
  </w:style>
  <w:style w:type="paragraph" w:styleId="BodyText3">
    <w:name w:val="Body Text 3"/>
    <w:basedOn w:val="Normal"/>
    <w:link w:val="BodyText3Char"/>
    <w:rsid w:val="00DC1110"/>
    <w:pPr>
      <w:tabs>
        <w:tab w:val="left" w:pos="-720"/>
        <w:tab w:val="left" w:pos="0"/>
      </w:tabs>
      <w:suppressAutoHyphens/>
      <w:jc w:val="center"/>
    </w:pPr>
    <w:rPr>
      <w:rFonts w:ascii="Times New Roman" w:hAnsi="Times New Roman"/>
      <w:spacing w:val="-2"/>
      <w:sz w:val="24"/>
      <w:lang w:val="en-US"/>
    </w:rPr>
  </w:style>
  <w:style w:type="character" w:customStyle="1" w:styleId="BodyText3Char">
    <w:name w:val="Body Text 3 Char"/>
    <w:basedOn w:val="DefaultParagraphFont"/>
    <w:link w:val="BodyText3"/>
    <w:rsid w:val="00DC1110"/>
    <w:rPr>
      <w:rFonts w:ascii="Times New Roman" w:eastAsia="Times New Roman" w:hAnsi="Times New Roman" w:cs="Times New Roman"/>
      <w:snapToGrid w:val="0"/>
      <w:spacing w:val="-2"/>
      <w:sz w:val="24"/>
      <w:szCs w:val="20"/>
      <w:lang w:val="en-US"/>
    </w:rPr>
  </w:style>
  <w:style w:type="paragraph" w:styleId="BodyTextIndent3">
    <w:name w:val="Body Text Indent 3"/>
    <w:basedOn w:val="Normal"/>
    <w:link w:val="BodyTextIndent3Char"/>
    <w:rsid w:val="00DC1110"/>
    <w:pPr>
      <w:tabs>
        <w:tab w:val="left" w:pos="-720"/>
        <w:tab w:val="left" w:pos="0"/>
      </w:tabs>
      <w:suppressAutoHyphens/>
      <w:ind w:left="720" w:hanging="720"/>
      <w:jc w:val="both"/>
    </w:pPr>
    <w:rPr>
      <w:rFonts w:ascii="Times New Roman" w:hAnsi="Times New Roman"/>
      <w:spacing w:val="-2"/>
      <w:sz w:val="24"/>
      <w:lang w:val="en-US"/>
    </w:rPr>
  </w:style>
  <w:style w:type="character" w:customStyle="1" w:styleId="BodyTextIndent3Char">
    <w:name w:val="Body Text Indent 3 Char"/>
    <w:basedOn w:val="DefaultParagraphFont"/>
    <w:link w:val="BodyTextIndent3"/>
    <w:rsid w:val="00DC1110"/>
    <w:rPr>
      <w:rFonts w:ascii="Times New Roman" w:eastAsia="Times New Roman" w:hAnsi="Times New Roman" w:cs="Times New Roman"/>
      <w:snapToGrid w:val="0"/>
      <w:spacing w:val="-2"/>
      <w:sz w:val="24"/>
      <w:szCs w:val="20"/>
      <w:lang w:val="en-US"/>
    </w:rPr>
  </w:style>
  <w:style w:type="paragraph" w:customStyle="1" w:styleId="TxBrp4">
    <w:name w:val="TxBr_p4"/>
    <w:basedOn w:val="Normal"/>
    <w:rsid w:val="00DC1110"/>
    <w:pPr>
      <w:spacing w:line="277" w:lineRule="atLeast"/>
      <w:ind w:left="645"/>
    </w:pPr>
    <w:rPr>
      <w:rFonts w:ascii="Times New Roman" w:hAnsi="Times New Roman"/>
      <w:sz w:val="24"/>
    </w:rPr>
  </w:style>
  <w:style w:type="paragraph" w:styleId="Title">
    <w:name w:val="Title"/>
    <w:basedOn w:val="Normal"/>
    <w:link w:val="TitleChar"/>
    <w:qFormat/>
    <w:rsid w:val="00DC1110"/>
    <w:pPr>
      <w:widowControl/>
      <w:jc w:val="center"/>
    </w:pPr>
    <w:rPr>
      <w:rFonts w:ascii="Times New Roman" w:hAnsi="Times New Roman"/>
      <w:snapToGrid/>
      <w:sz w:val="28"/>
      <w:u w:val="single"/>
      <w:lang w:val="en-US"/>
    </w:rPr>
  </w:style>
  <w:style w:type="character" w:customStyle="1" w:styleId="TitleChar">
    <w:name w:val="Title Char"/>
    <w:basedOn w:val="DefaultParagraphFont"/>
    <w:link w:val="Title"/>
    <w:rsid w:val="00DC1110"/>
    <w:rPr>
      <w:rFonts w:ascii="Times New Roman" w:eastAsia="Times New Roman" w:hAnsi="Times New Roman" w:cs="Times New Roman"/>
      <w:sz w:val="28"/>
      <w:szCs w:val="20"/>
      <w:u w:val="single"/>
      <w:lang w:val="en-US"/>
    </w:rPr>
  </w:style>
  <w:style w:type="character" w:customStyle="1" w:styleId="producttitlebold1">
    <w:name w:val="producttitlebold1"/>
    <w:rsid w:val="00DC1110"/>
    <w:rPr>
      <w:rFonts w:ascii="Arial" w:hAnsi="Arial" w:cs="Arial" w:hint="default"/>
      <w:b/>
      <w:bCs/>
      <w:color w:val="354551"/>
      <w:sz w:val="20"/>
      <w:szCs w:val="20"/>
    </w:rPr>
  </w:style>
  <w:style w:type="paragraph" w:customStyle="1" w:styleId="p3">
    <w:name w:val="p3"/>
    <w:basedOn w:val="Normal"/>
    <w:rsid w:val="00DC1110"/>
    <w:pPr>
      <w:tabs>
        <w:tab w:val="left" w:pos="204"/>
      </w:tabs>
      <w:spacing w:line="289" w:lineRule="atLeast"/>
      <w:jc w:val="both"/>
    </w:pPr>
    <w:rPr>
      <w:rFonts w:ascii="Times New Roman" w:hAnsi="Times New Roman"/>
      <w:sz w:val="24"/>
    </w:rPr>
  </w:style>
  <w:style w:type="paragraph" w:styleId="HTMLPreformatted">
    <w:name w:val="HTML Preformatted"/>
    <w:basedOn w:val="Normal"/>
    <w:link w:val="HTMLPreformattedChar"/>
    <w:rsid w:val="00DC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napToGrid/>
      <w:sz w:val="20"/>
    </w:rPr>
  </w:style>
  <w:style w:type="character" w:customStyle="1" w:styleId="HTMLPreformattedChar">
    <w:name w:val="HTML Preformatted Char"/>
    <w:basedOn w:val="DefaultParagraphFont"/>
    <w:link w:val="HTMLPreformatted"/>
    <w:rsid w:val="00DC1110"/>
    <w:rPr>
      <w:rFonts w:ascii="Courier New" w:eastAsia="Courier New" w:hAnsi="Courier New" w:cs="Courier New"/>
      <w:sz w:val="20"/>
      <w:szCs w:val="20"/>
    </w:rPr>
  </w:style>
  <w:style w:type="paragraph" w:styleId="NormalWeb">
    <w:name w:val="Normal (Web)"/>
    <w:basedOn w:val="Normal"/>
    <w:uiPriority w:val="99"/>
    <w:rsid w:val="00DC1110"/>
    <w:pPr>
      <w:widowControl/>
      <w:spacing w:before="100" w:beforeAutospacing="1" w:after="100" w:afterAutospacing="1"/>
    </w:pPr>
    <w:rPr>
      <w:rFonts w:ascii="Times New Roman" w:hAnsi="Times New Roman"/>
      <w:snapToGrid/>
      <w:color w:val="000000"/>
      <w:sz w:val="24"/>
      <w:szCs w:val="24"/>
      <w:lang w:eastAsia="en-GB"/>
    </w:rPr>
  </w:style>
  <w:style w:type="table" w:styleId="TableGrid">
    <w:name w:val="Table Grid"/>
    <w:basedOn w:val="TableNormal"/>
    <w:uiPriority w:val="59"/>
    <w:rsid w:val="00DC1110"/>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1">
    <w:name w:val="intro1"/>
    <w:basedOn w:val="Normal"/>
    <w:rsid w:val="00DC1110"/>
    <w:pPr>
      <w:widowControl/>
      <w:spacing w:after="150" w:line="348" w:lineRule="atLeast"/>
    </w:pPr>
    <w:rPr>
      <w:rFonts w:ascii="Times New Roman" w:hAnsi="Times New Roman"/>
      <w:snapToGrid/>
      <w:color w:val="666666"/>
      <w:sz w:val="19"/>
      <w:szCs w:val="19"/>
      <w:lang w:eastAsia="en-GB"/>
    </w:rPr>
  </w:style>
  <w:style w:type="paragraph" w:customStyle="1" w:styleId="Normal1">
    <w:name w:val="Normal1"/>
    <w:basedOn w:val="Normal"/>
    <w:rsid w:val="00DC1110"/>
    <w:pPr>
      <w:widowControl/>
      <w:spacing w:line="240" w:lineRule="atLeast"/>
    </w:pPr>
    <w:rPr>
      <w:rFonts w:ascii="Arial" w:hAnsi="Arial" w:cs="Arial"/>
      <w:snapToGrid/>
      <w:szCs w:val="22"/>
      <w:lang w:val="en-US"/>
    </w:rPr>
  </w:style>
  <w:style w:type="paragraph" w:customStyle="1" w:styleId="body0020text">
    <w:name w:val="body_0020text"/>
    <w:basedOn w:val="Normal"/>
    <w:rsid w:val="00DC1110"/>
    <w:pPr>
      <w:widowControl/>
      <w:spacing w:line="360" w:lineRule="atLeast"/>
      <w:jc w:val="both"/>
    </w:pPr>
    <w:rPr>
      <w:rFonts w:ascii="Times New Roman" w:hAnsi="Times New Roman"/>
      <w:snapToGrid/>
      <w:sz w:val="24"/>
      <w:szCs w:val="24"/>
      <w:lang w:val="en-US"/>
    </w:rPr>
  </w:style>
  <w:style w:type="paragraph" w:customStyle="1" w:styleId="endnote0020text">
    <w:name w:val="endnote_0020text"/>
    <w:basedOn w:val="Normal"/>
    <w:rsid w:val="00DC1110"/>
    <w:pPr>
      <w:widowControl/>
      <w:spacing w:line="240" w:lineRule="atLeast"/>
    </w:pPr>
    <w:rPr>
      <w:rFonts w:ascii="Arial" w:hAnsi="Arial" w:cs="Arial"/>
      <w:snapToGrid/>
      <w:sz w:val="24"/>
      <w:szCs w:val="24"/>
      <w:lang w:val="en-US"/>
    </w:rPr>
  </w:style>
  <w:style w:type="character" w:customStyle="1" w:styleId="heading00202char1">
    <w:name w:val="heading_00202__char1"/>
    <w:rsid w:val="00DC1110"/>
    <w:rPr>
      <w:rFonts w:ascii="Times New Roman" w:hAnsi="Times New Roman" w:cs="Times New Roman" w:hint="default"/>
      <w:b/>
      <w:bCs/>
      <w:color w:val="000000"/>
      <w:spacing w:val="0"/>
      <w:sz w:val="24"/>
      <w:szCs w:val="24"/>
    </w:rPr>
  </w:style>
  <w:style w:type="character" w:customStyle="1" w:styleId="body0020textchar1">
    <w:name w:val="body_0020text__char1"/>
    <w:rsid w:val="00DC1110"/>
    <w:rPr>
      <w:rFonts w:ascii="Times New Roman" w:hAnsi="Times New Roman" w:cs="Times New Roman" w:hint="default"/>
      <w:spacing w:val="0"/>
      <w:sz w:val="24"/>
      <w:szCs w:val="24"/>
    </w:rPr>
  </w:style>
  <w:style w:type="character" w:customStyle="1" w:styleId="normalchar1">
    <w:name w:val="normal__char1"/>
    <w:rsid w:val="00DC1110"/>
    <w:rPr>
      <w:rFonts w:ascii="Arial" w:hAnsi="Arial" w:cs="Arial" w:hint="default"/>
      <w:sz w:val="22"/>
      <w:szCs w:val="22"/>
    </w:rPr>
  </w:style>
  <w:style w:type="character" w:customStyle="1" w:styleId="endnote0020textchar1">
    <w:name w:val="endnote_0020text__char1"/>
    <w:rsid w:val="00DC1110"/>
    <w:rPr>
      <w:rFonts w:ascii="Arial" w:hAnsi="Arial" w:cs="Arial" w:hint="default"/>
      <w:sz w:val="24"/>
      <w:szCs w:val="24"/>
    </w:rPr>
  </w:style>
  <w:style w:type="character" w:customStyle="1" w:styleId="normal0020tablechar">
    <w:name w:val="normal_0020table__char"/>
    <w:basedOn w:val="DefaultParagraphFont"/>
    <w:rsid w:val="00DC1110"/>
  </w:style>
  <w:style w:type="character" w:styleId="Emphasis">
    <w:name w:val="Emphasis"/>
    <w:uiPriority w:val="20"/>
    <w:qFormat/>
    <w:rsid w:val="00DC1110"/>
    <w:rPr>
      <w:i/>
      <w:iCs/>
    </w:rPr>
  </w:style>
  <w:style w:type="character" w:customStyle="1" w:styleId="tiny1">
    <w:name w:val="tiny1"/>
    <w:rsid w:val="00DC1110"/>
    <w:rPr>
      <w:rFonts w:ascii="Verdana" w:hAnsi="Verdana" w:hint="default"/>
      <w:sz w:val="15"/>
      <w:szCs w:val="15"/>
    </w:rPr>
  </w:style>
  <w:style w:type="character" w:customStyle="1" w:styleId="swsprite1">
    <w:name w:val="swsprite1"/>
    <w:basedOn w:val="DefaultParagraphFont"/>
    <w:rsid w:val="00DC1110"/>
  </w:style>
  <w:style w:type="paragraph" w:styleId="PlainText">
    <w:name w:val="Plain Text"/>
    <w:basedOn w:val="Normal"/>
    <w:link w:val="PlainTextChar"/>
    <w:uiPriority w:val="99"/>
    <w:unhideWhenUsed/>
    <w:rsid w:val="00DC1110"/>
    <w:pPr>
      <w:widowControl/>
    </w:pPr>
    <w:rPr>
      <w:rFonts w:ascii="Consolas" w:eastAsia="Calibri" w:hAnsi="Consolas"/>
      <w:snapToGrid/>
      <w:sz w:val="21"/>
      <w:szCs w:val="21"/>
      <w:lang w:val="x-none"/>
    </w:rPr>
  </w:style>
  <w:style w:type="character" w:customStyle="1" w:styleId="PlainTextChar">
    <w:name w:val="Plain Text Char"/>
    <w:basedOn w:val="DefaultParagraphFont"/>
    <w:link w:val="PlainText"/>
    <w:uiPriority w:val="99"/>
    <w:rsid w:val="00DC1110"/>
    <w:rPr>
      <w:rFonts w:ascii="Consolas" w:eastAsia="Calibri" w:hAnsi="Consolas" w:cs="Times New Roman"/>
      <w:sz w:val="21"/>
      <w:szCs w:val="21"/>
      <w:lang w:val="x-none"/>
    </w:rPr>
  </w:style>
  <w:style w:type="character" w:customStyle="1" w:styleId="bylinepipe1">
    <w:name w:val="bylinepipe1"/>
    <w:rsid w:val="00DC1110"/>
    <w:rPr>
      <w:color w:val="666666"/>
    </w:rPr>
  </w:style>
  <w:style w:type="character" w:customStyle="1" w:styleId="contributornametrigger">
    <w:name w:val="contributornametrigger"/>
    <w:rsid w:val="00DC1110"/>
  </w:style>
  <w:style w:type="paragraph" w:styleId="ListParagraph">
    <w:name w:val="List Paragraph"/>
    <w:basedOn w:val="Normal"/>
    <w:uiPriority w:val="1"/>
    <w:qFormat/>
    <w:rsid w:val="00DC1110"/>
    <w:pPr>
      <w:widowControl/>
      <w:spacing w:after="200" w:line="276" w:lineRule="auto"/>
      <w:ind w:left="720"/>
      <w:contextualSpacing/>
    </w:pPr>
    <w:rPr>
      <w:rFonts w:ascii="Calibri" w:eastAsia="Calibri" w:hAnsi="Calibri"/>
      <w:snapToGrid/>
      <w:szCs w:val="22"/>
    </w:rPr>
  </w:style>
  <w:style w:type="character" w:customStyle="1" w:styleId="cmr-8">
    <w:name w:val="cmr-8"/>
    <w:basedOn w:val="DefaultParagraphFont"/>
    <w:rsid w:val="00DC1110"/>
  </w:style>
  <w:style w:type="paragraph" w:customStyle="1" w:styleId="Style1">
    <w:name w:val="Style1"/>
    <w:basedOn w:val="Normal"/>
    <w:uiPriority w:val="99"/>
    <w:rsid w:val="00DC1110"/>
    <w:pPr>
      <w:autoSpaceDE w:val="0"/>
      <w:autoSpaceDN w:val="0"/>
      <w:adjustRightInd w:val="0"/>
      <w:spacing w:line="406" w:lineRule="exact"/>
      <w:jc w:val="center"/>
    </w:pPr>
    <w:rPr>
      <w:rFonts w:ascii="Calibri" w:hAnsi="Calibri"/>
      <w:snapToGrid/>
      <w:sz w:val="24"/>
      <w:szCs w:val="24"/>
      <w:lang w:eastAsia="en-GB"/>
    </w:rPr>
  </w:style>
  <w:style w:type="paragraph" w:styleId="BalloonText">
    <w:name w:val="Balloon Text"/>
    <w:basedOn w:val="Normal"/>
    <w:link w:val="BalloonTextChar"/>
    <w:rsid w:val="00DC1110"/>
    <w:rPr>
      <w:rFonts w:ascii="Tahoma" w:hAnsi="Tahoma"/>
      <w:sz w:val="16"/>
      <w:szCs w:val="16"/>
      <w:lang w:val="x-none"/>
    </w:rPr>
  </w:style>
  <w:style w:type="character" w:customStyle="1" w:styleId="BalloonTextChar">
    <w:name w:val="Balloon Text Char"/>
    <w:basedOn w:val="DefaultParagraphFont"/>
    <w:link w:val="BalloonText"/>
    <w:rsid w:val="00DC1110"/>
    <w:rPr>
      <w:rFonts w:ascii="Tahoma" w:eastAsia="Times New Roman" w:hAnsi="Tahoma" w:cs="Times New Roman"/>
      <w:snapToGrid w:val="0"/>
      <w:sz w:val="16"/>
      <w:szCs w:val="16"/>
      <w:lang w:val="x-none"/>
    </w:rPr>
  </w:style>
  <w:style w:type="paragraph" w:customStyle="1" w:styleId="Default">
    <w:name w:val="Default"/>
    <w:rsid w:val="00DC1110"/>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Strong">
    <w:name w:val="Strong"/>
    <w:uiPriority w:val="22"/>
    <w:qFormat/>
    <w:rsid w:val="00DC1110"/>
    <w:rPr>
      <w:b/>
      <w:bCs/>
      <w:color w:val="333333"/>
    </w:rPr>
  </w:style>
  <w:style w:type="paragraph" w:customStyle="1" w:styleId="hide-element">
    <w:name w:val="hide-element"/>
    <w:basedOn w:val="Normal"/>
    <w:rsid w:val="00DC1110"/>
    <w:pPr>
      <w:widowControl/>
      <w:spacing w:before="150" w:after="150" w:line="312" w:lineRule="atLeast"/>
    </w:pPr>
    <w:rPr>
      <w:rFonts w:ascii="Times New Roman" w:hAnsi="Times New Roman"/>
      <w:snapToGrid/>
      <w:color w:val="333333"/>
      <w:sz w:val="24"/>
      <w:szCs w:val="24"/>
      <w:lang w:eastAsia="en-GB"/>
    </w:rPr>
  </w:style>
  <w:style w:type="paragraph" w:customStyle="1" w:styleId="feedbackblock">
    <w:name w:val="feedbackblock"/>
    <w:basedOn w:val="Normal"/>
    <w:rsid w:val="00DC1110"/>
    <w:pPr>
      <w:widowControl/>
      <w:pBdr>
        <w:top w:val="single" w:sz="6" w:space="4" w:color="auto"/>
        <w:bottom w:val="single" w:sz="6" w:space="4" w:color="auto"/>
      </w:pBdr>
      <w:spacing w:before="300" w:line="312" w:lineRule="atLeast"/>
    </w:pPr>
    <w:rPr>
      <w:rFonts w:ascii="Times New Roman" w:hAnsi="Times New Roman"/>
      <w:snapToGrid/>
      <w:color w:val="333333"/>
      <w:sz w:val="24"/>
      <w:szCs w:val="24"/>
      <w:lang w:eastAsia="en-GB"/>
    </w:rPr>
  </w:style>
  <w:style w:type="paragraph" w:styleId="NoSpacing">
    <w:name w:val="No Spacing"/>
    <w:uiPriority w:val="1"/>
    <w:qFormat/>
    <w:rsid w:val="00DC1110"/>
    <w:pPr>
      <w:spacing w:after="0" w:line="240" w:lineRule="auto"/>
    </w:pPr>
    <w:rPr>
      <w:rFonts w:ascii="Times New Roman" w:eastAsia="Calibri" w:hAnsi="Times New Roman" w:cs="Times New Roman"/>
      <w:sz w:val="24"/>
      <w:szCs w:val="24"/>
      <w:lang w:eastAsia="en-GB"/>
    </w:rPr>
  </w:style>
  <w:style w:type="character" w:customStyle="1" w:styleId="a-size-large">
    <w:name w:val="a-size-large"/>
    <w:rsid w:val="00DC1110"/>
  </w:style>
  <w:style w:type="character" w:customStyle="1" w:styleId="author">
    <w:name w:val="author"/>
    <w:rsid w:val="00DC1110"/>
  </w:style>
  <w:style w:type="character" w:customStyle="1" w:styleId="A11">
    <w:name w:val="A11"/>
    <w:uiPriority w:val="99"/>
    <w:rsid w:val="00DC1110"/>
    <w:rPr>
      <w:rFonts w:cs="Gotham"/>
      <w:b/>
      <w:bCs/>
      <w:color w:val="000000"/>
      <w:sz w:val="17"/>
      <w:szCs w:val="17"/>
    </w:rPr>
  </w:style>
  <w:style w:type="character" w:customStyle="1" w:styleId="A6">
    <w:name w:val="A6"/>
    <w:uiPriority w:val="99"/>
    <w:rsid w:val="00DC1110"/>
    <w:rPr>
      <w:rFonts w:cs="Gotham"/>
      <w:b/>
      <w:bCs/>
      <w:color w:val="000000"/>
      <w:sz w:val="18"/>
      <w:szCs w:val="18"/>
    </w:rPr>
  </w:style>
  <w:style w:type="paragraph" w:customStyle="1" w:styleId="Pa2">
    <w:name w:val="Pa2"/>
    <w:basedOn w:val="Default"/>
    <w:next w:val="Default"/>
    <w:uiPriority w:val="99"/>
    <w:rsid w:val="00DC1110"/>
    <w:pPr>
      <w:spacing w:line="221" w:lineRule="atLeast"/>
    </w:pPr>
    <w:rPr>
      <w:rFonts w:ascii="Gotham" w:hAnsi="Gotham" w:cs="Times New Roman"/>
      <w:color w:val="auto"/>
    </w:rPr>
  </w:style>
  <w:style w:type="paragraph" w:customStyle="1" w:styleId="headbar">
    <w:name w:val="headbar"/>
    <w:basedOn w:val="Normal"/>
    <w:rsid w:val="00DC1110"/>
    <w:pPr>
      <w:widowControl/>
      <w:pBdr>
        <w:top w:val="single" w:sz="6" w:space="2" w:color="auto"/>
        <w:bottom w:val="single" w:sz="6" w:space="2" w:color="auto"/>
      </w:pBdr>
      <w:spacing w:after="45" w:line="312" w:lineRule="atLeast"/>
      <w:ind w:firstLine="30"/>
    </w:pPr>
    <w:rPr>
      <w:rFonts w:ascii="Times New Roman" w:hAnsi="Times New Roman"/>
      <w:snapToGrid/>
      <w:color w:val="333333"/>
      <w:sz w:val="24"/>
      <w:szCs w:val="24"/>
      <w:lang w:eastAsia="en-GB"/>
    </w:rPr>
  </w:style>
  <w:style w:type="character" w:styleId="CommentReference">
    <w:name w:val="annotation reference"/>
    <w:rsid w:val="00DC1110"/>
    <w:rPr>
      <w:sz w:val="16"/>
      <w:szCs w:val="16"/>
    </w:rPr>
  </w:style>
  <w:style w:type="paragraph" w:styleId="CommentText">
    <w:name w:val="annotation text"/>
    <w:basedOn w:val="Normal"/>
    <w:link w:val="CommentTextChar"/>
    <w:rsid w:val="00DC1110"/>
    <w:rPr>
      <w:sz w:val="20"/>
    </w:rPr>
  </w:style>
  <w:style w:type="character" w:customStyle="1" w:styleId="CommentTextChar">
    <w:name w:val="Comment Text Char"/>
    <w:basedOn w:val="DefaultParagraphFont"/>
    <w:link w:val="CommentText"/>
    <w:rsid w:val="00DC1110"/>
    <w:rPr>
      <w:rFonts w:ascii="CG Times" w:eastAsia="Times New Roman" w:hAnsi="CG Times" w:cs="Times New Roman"/>
      <w:snapToGrid w:val="0"/>
      <w:sz w:val="20"/>
      <w:szCs w:val="20"/>
    </w:rPr>
  </w:style>
  <w:style w:type="character" w:styleId="UnresolvedMention">
    <w:name w:val="Unresolved Mention"/>
    <w:basedOn w:val="DefaultParagraphFont"/>
    <w:uiPriority w:val="99"/>
    <w:semiHidden/>
    <w:unhideWhenUsed/>
    <w:rsid w:val="00DC1110"/>
    <w:rPr>
      <w:color w:val="605E5C"/>
      <w:shd w:val="clear" w:color="auto" w:fill="E1DFDD"/>
    </w:rPr>
  </w:style>
  <w:style w:type="paragraph" w:customStyle="1" w:styleId="xmsobodytext2">
    <w:name w:val="x_msobodytext2"/>
    <w:basedOn w:val="Normal"/>
    <w:rsid w:val="00DC1110"/>
    <w:pPr>
      <w:widowControl/>
      <w:spacing w:before="100" w:beforeAutospacing="1" w:after="100" w:afterAutospacing="1"/>
    </w:pPr>
    <w:rPr>
      <w:rFonts w:ascii="Times New Roman" w:hAnsi="Times New Roman"/>
      <w:snapToGrid/>
      <w:sz w:val="24"/>
      <w:szCs w:val="24"/>
      <w:lang w:eastAsia="en-GB"/>
    </w:rPr>
  </w:style>
  <w:style w:type="paragraph" w:customStyle="1" w:styleId="xmsonormal">
    <w:name w:val="x_msonormal"/>
    <w:basedOn w:val="Normal"/>
    <w:rsid w:val="00DC1110"/>
    <w:pPr>
      <w:widowControl/>
    </w:pPr>
    <w:rPr>
      <w:rFonts w:ascii="Calibri" w:eastAsia="Calibri" w:hAnsi="Calibri" w:cs="Calibri"/>
      <w:snapToGrid/>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Baillie</dc:creator>
  <cp:keywords/>
  <dc:description/>
  <cp:lastModifiedBy>Barbara Baillie</cp:lastModifiedBy>
  <cp:revision>2</cp:revision>
  <dcterms:created xsi:type="dcterms:W3CDTF">2021-08-04T13:34:00Z</dcterms:created>
  <dcterms:modified xsi:type="dcterms:W3CDTF">2021-08-04T13:34:00Z</dcterms:modified>
</cp:coreProperties>
</file>