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8"/>
        <w:gridCol w:w="853"/>
        <w:gridCol w:w="124"/>
        <w:gridCol w:w="8"/>
        <w:gridCol w:w="577"/>
        <w:gridCol w:w="67"/>
        <w:gridCol w:w="236"/>
        <w:gridCol w:w="118"/>
        <w:gridCol w:w="1137"/>
        <w:gridCol w:w="278"/>
        <w:gridCol w:w="439"/>
        <w:gridCol w:w="275"/>
        <w:gridCol w:w="263"/>
        <w:gridCol w:w="156"/>
        <w:gridCol w:w="290"/>
        <w:gridCol w:w="427"/>
        <w:gridCol w:w="120"/>
        <w:gridCol w:w="19"/>
        <w:gridCol w:w="852"/>
        <w:gridCol w:w="140"/>
        <w:gridCol w:w="285"/>
        <w:gridCol w:w="131"/>
        <w:gridCol w:w="433"/>
        <w:gridCol w:w="284"/>
        <w:gridCol w:w="417"/>
        <w:gridCol w:w="153"/>
        <w:gridCol w:w="96"/>
        <w:gridCol w:w="883"/>
        <w:gridCol w:w="155"/>
        <w:gridCol w:w="287"/>
      </w:tblGrid>
      <w:tr w:rsidR="00F379B2" w:rsidRPr="00000672" w:rsidTr="00F379B2">
        <w:tc>
          <w:tcPr>
            <w:tcW w:w="9747" w:type="dxa"/>
            <w:gridSpan w:val="31"/>
            <w:tcBorders>
              <w:top w:val="single" w:sz="24" w:space="0" w:color="000000"/>
              <w:left w:val="single" w:sz="24" w:space="0" w:color="000000"/>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16"/>
                <w:szCs w:val="16"/>
                <w:lang w:val="en-US"/>
              </w:rPr>
            </w:pPr>
            <w:bookmarkStart w:id="0" w:name="_GoBack"/>
            <w:bookmarkEnd w:id="0"/>
            <w:r>
              <w:br w:type="page"/>
            </w:r>
          </w:p>
        </w:tc>
      </w:tr>
      <w:tr w:rsidR="00F379B2" w:rsidRPr="00000672" w:rsidTr="00F379B2">
        <w:tc>
          <w:tcPr>
            <w:tcW w:w="1221" w:type="dxa"/>
            <w:gridSpan w:val="4"/>
            <w:tcBorders>
              <w:top w:val="nil"/>
              <w:left w:val="single" w:sz="24" w:space="0" w:color="000000"/>
              <w:bottom w:val="nil"/>
              <w:right w:val="nil"/>
            </w:tcBorders>
          </w:tcPr>
          <w:p w:rsidR="00F379B2" w:rsidRPr="00000672" w:rsidRDefault="00F379B2" w:rsidP="00DF1985">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Title</w:t>
            </w:r>
          </w:p>
        </w:tc>
        <w:tc>
          <w:tcPr>
            <w:tcW w:w="8526" w:type="dxa"/>
            <w:gridSpan w:val="27"/>
            <w:tcBorders>
              <w:top w:val="nil"/>
              <w:left w:val="nil"/>
              <w:bottom w:val="nil"/>
              <w:right w:val="single" w:sz="24" w:space="0" w:color="000000"/>
            </w:tcBorders>
          </w:tcPr>
          <w:p w:rsidR="00F379B2" w:rsidRPr="00000672" w:rsidRDefault="00F379B2" w:rsidP="00DF1985">
            <w:pPr>
              <w:tabs>
                <w:tab w:val="left" w:pos="-720"/>
              </w:tabs>
              <w:suppressAutoHyphens/>
              <w:jc w:val="both"/>
              <w:rPr>
                <w:rFonts w:ascii="Calibri" w:hAnsi="Calibri" w:cs="Calibri"/>
                <w:b/>
                <w:spacing w:val="-2"/>
                <w:sz w:val="28"/>
                <w:szCs w:val="28"/>
                <w:lang w:val="en-US"/>
              </w:rPr>
            </w:pPr>
            <w:proofErr w:type="spellStart"/>
            <w:r w:rsidRPr="00000672">
              <w:rPr>
                <w:rFonts w:ascii="Calibri" w:hAnsi="Calibri" w:cs="Calibri"/>
                <w:b/>
                <w:spacing w:val="-2"/>
                <w:sz w:val="28"/>
                <w:szCs w:val="28"/>
                <w:lang w:val="en-US"/>
              </w:rPr>
              <w:t>Behavioural</w:t>
            </w:r>
            <w:proofErr w:type="spellEnd"/>
            <w:r w:rsidRPr="00000672">
              <w:rPr>
                <w:rFonts w:ascii="Calibri" w:hAnsi="Calibri" w:cs="Calibri"/>
                <w:b/>
                <w:spacing w:val="-2"/>
                <w:sz w:val="28"/>
                <w:szCs w:val="28"/>
                <w:lang w:val="en-US"/>
              </w:rPr>
              <w:t xml:space="preserve"> Finance</w:t>
            </w:r>
          </w:p>
        </w:tc>
      </w:tr>
      <w:tr w:rsidR="00F379B2" w:rsidRPr="00000672" w:rsidTr="00F379B2">
        <w:tc>
          <w:tcPr>
            <w:tcW w:w="9747" w:type="dxa"/>
            <w:gridSpan w:val="31"/>
            <w:tcBorders>
              <w:top w:val="nil"/>
              <w:left w:val="single" w:sz="24" w:space="0" w:color="000000"/>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16"/>
                <w:szCs w:val="16"/>
                <w:lang w:val="en-US"/>
              </w:rPr>
            </w:pPr>
          </w:p>
        </w:tc>
      </w:tr>
      <w:tr w:rsidR="00F379B2" w:rsidRPr="00000672" w:rsidTr="00F379B2">
        <w:tc>
          <w:tcPr>
            <w:tcW w:w="1221" w:type="dxa"/>
            <w:gridSpan w:val="4"/>
            <w:tcBorders>
              <w:top w:val="nil"/>
              <w:left w:val="single" w:sz="24" w:space="0" w:color="000000"/>
              <w:bottom w:val="nil"/>
              <w:right w:val="nil"/>
            </w:tcBorders>
          </w:tcPr>
          <w:p w:rsidR="00F379B2" w:rsidRPr="00000672" w:rsidRDefault="00F379B2" w:rsidP="00DF1985">
            <w:pPr>
              <w:tabs>
                <w:tab w:val="left" w:pos="-720"/>
              </w:tabs>
              <w:suppressAutoHyphens/>
              <w:rPr>
                <w:rFonts w:ascii="Calibri" w:hAnsi="Calibri" w:cs="Calibri"/>
                <w:b/>
                <w:spacing w:val="-2"/>
                <w:sz w:val="24"/>
                <w:lang w:val="en-US"/>
              </w:rPr>
            </w:pPr>
            <w:r w:rsidRPr="00000672">
              <w:rPr>
                <w:rFonts w:ascii="Calibri" w:hAnsi="Calibri" w:cs="Calibri"/>
                <w:b/>
                <w:spacing w:val="-2"/>
                <w:sz w:val="24"/>
                <w:lang w:val="en-US"/>
              </w:rPr>
              <w:t>Lecturer</w:t>
            </w:r>
          </w:p>
        </w:tc>
        <w:tc>
          <w:tcPr>
            <w:tcW w:w="3398" w:type="dxa"/>
            <w:gridSpan w:val="10"/>
            <w:tcBorders>
              <w:top w:val="nil"/>
              <w:left w:val="nil"/>
              <w:bottom w:val="nil"/>
              <w:right w:val="nil"/>
            </w:tcBorders>
          </w:tcPr>
          <w:p w:rsidR="00F379B2" w:rsidRPr="00000672" w:rsidRDefault="00F379B2" w:rsidP="00DF1985">
            <w:pPr>
              <w:tabs>
                <w:tab w:val="left" w:pos="-720"/>
              </w:tabs>
              <w:suppressAutoHyphens/>
              <w:rPr>
                <w:rFonts w:ascii="Calibri" w:hAnsi="Calibri" w:cs="Calibri"/>
                <w:spacing w:val="-2"/>
                <w:sz w:val="24"/>
                <w:lang w:val="en-US"/>
              </w:rPr>
            </w:pPr>
            <w:r w:rsidRPr="00000672">
              <w:rPr>
                <w:rFonts w:ascii="Calibri" w:hAnsi="Calibri" w:cs="Calibri"/>
                <w:b/>
                <w:spacing w:val="-2"/>
                <w:sz w:val="24"/>
                <w:lang w:val="en-US"/>
              </w:rPr>
              <w:t>Juliane Thamm</w:t>
            </w:r>
          </w:p>
        </w:tc>
        <w:tc>
          <w:tcPr>
            <w:tcW w:w="993" w:type="dxa"/>
            <w:gridSpan w:val="4"/>
            <w:tcBorders>
              <w:top w:val="nil"/>
              <w:left w:val="nil"/>
              <w:bottom w:val="nil"/>
              <w:right w:val="nil"/>
            </w:tcBorders>
          </w:tcPr>
          <w:p w:rsidR="00F379B2" w:rsidRPr="00000672" w:rsidRDefault="00F379B2" w:rsidP="00DF1985">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Tutor</w:t>
            </w:r>
          </w:p>
        </w:tc>
        <w:tc>
          <w:tcPr>
            <w:tcW w:w="4135" w:type="dxa"/>
            <w:gridSpan w:val="13"/>
            <w:tcBorders>
              <w:top w:val="nil"/>
              <w:left w:val="nil"/>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r w:rsidRPr="00000672">
              <w:rPr>
                <w:rFonts w:ascii="Calibri" w:hAnsi="Calibri" w:cs="Calibri"/>
                <w:spacing w:val="-2"/>
                <w:sz w:val="24"/>
                <w:lang w:val="en-US"/>
              </w:rPr>
              <w:t>Juliane Thamm</w:t>
            </w:r>
          </w:p>
        </w:tc>
      </w:tr>
      <w:tr w:rsidR="00F379B2" w:rsidRPr="00000672" w:rsidTr="00F379B2">
        <w:tc>
          <w:tcPr>
            <w:tcW w:w="9747" w:type="dxa"/>
            <w:gridSpan w:val="31"/>
            <w:tcBorders>
              <w:top w:val="nil"/>
              <w:left w:val="single" w:sz="24" w:space="0" w:color="000000"/>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16"/>
                <w:szCs w:val="16"/>
                <w:lang w:val="en-US"/>
              </w:rPr>
            </w:pPr>
          </w:p>
        </w:tc>
      </w:tr>
      <w:tr w:rsidR="00F379B2" w:rsidRPr="00000672" w:rsidTr="00F379B2">
        <w:tc>
          <w:tcPr>
            <w:tcW w:w="244" w:type="dxa"/>
            <w:gridSpan w:val="2"/>
            <w:tcBorders>
              <w:top w:val="nil"/>
              <w:left w:val="single" w:sz="24" w:space="0" w:color="000000"/>
              <w:bottom w:val="nil"/>
              <w:right w:val="nil"/>
            </w:tcBorders>
          </w:tcPr>
          <w:p w:rsidR="00F379B2" w:rsidRPr="00000672" w:rsidRDefault="00F379B2" w:rsidP="003066F2">
            <w:pPr>
              <w:tabs>
                <w:tab w:val="left" w:pos="-720"/>
              </w:tabs>
              <w:suppressAutoHyphens/>
              <w:jc w:val="right"/>
              <w:rPr>
                <w:rFonts w:ascii="Calibri" w:hAnsi="Calibri" w:cs="Calibri"/>
                <w:spacing w:val="-2"/>
                <w:sz w:val="24"/>
                <w:lang w:val="en-US"/>
              </w:rPr>
            </w:pPr>
          </w:p>
        </w:tc>
        <w:tc>
          <w:tcPr>
            <w:tcW w:w="985" w:type="dxa"/>
            <w:gridSpan w:val="3"/>
            <w:tcBorders>
              <w:top w:val="nil"/>
              <w:left w:val="nil"/>
              <w:bottom w:val="nil"/>
              <w:right w:val="single" w:sz="4" w:space="0" w:color="000000"/>
            </w:tcBorders>
          </w:tcPr>
          <w:p w:rsidR="00F379B2" w:rsidRPr="00000672" w:rsidRDefault="00F379B2" w:rsidP="003066F2">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Code</w:t>
            </w:r>
          </w:p>
        </w:tc>
        <w:tc>
          <w:tcPr>
            <w:tcW w:w="998" w:type="dxa"/>
            <w:gridSpan w:val="4"/>
            <w:tcBorders>
              <w:top w:val="single" w:sz="4" w:space="0" w:color="000000"/>
              <w:left w:val="single" w:sz="4" w:space="0" w:color="000000"/>
              <w:bottom w:val="single" w:sz="4" w:space="0" w:color="000000"/>
              <w:right w:val="single" w:sz="4" w:space="0" w:color="000000"/>
            </w:tcBorders>
          </w:tcPr>
          <w:p w:rsidR="00F379B2" w:rsidRPr="00000672" w:rsidRDefault="00F379B2" w:rsidP="003066F2">
            <w:pPr>
              <w:tabs>
                <w:tab w:val="left" w:pos="-720"/>
              </w:tabs>
              <w:suppressAutoHyphens/>
              <w:jc w:val="both"/>
              <w:rPr>
                <w:rFonts w:ascii="Calibri" w:hAnsi="Calibri" w:cs="Calibri"/>
                <w:spacing w:val="-2"/>
                <w:sz w:val="24"/>
                <w:lang w:val="en-US"/>
              </w:rPr>
            </w:pPr>
            <w:r w:rsidRPr="00000672">
              <w:rPr>
                <w:rFonts w:ascii="Calibri" w:hAnsi="Calibri" w:cs="Calibri"/>
                <w:spacing w:val="-2"/>
                <w:sz w:val="24"/>
                <w:lang w:val="en-US"/>
              </w:rPr>
              <w:t>AG916</w:t>
            </w:r>
          </w:p>
        </w:tc>
        <w:tc>
          <w:tcPr>
            <w:tcW w:w="1415" w:type="dxa"/>
            <w:gridSpan w:val="2"/>
            <w:tcBorders>
              <w:top w:val="nil"/>
              <w:left w:val="single" w:sz="4" w:space="0" w:color="000000"/>
              <w:bottom w:val="nil"/>
              <w:right w:val="single" w:sz="4" w:space="0" w:color="000000"/>
            </w:tcBorders>
          </w:tcPr>
          <w:p w:rsidR="00F379B2" w:rsidRPr="00000672" w:rsidRDefault="00F379B2" w:rsidP="003066F2">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Semester</w:t>
            </w:r>
          </w:p>
        </w:tc>
        <w:tc>
          <w:tcPr>
            <w:tcW w:w="714" w:type="dxa"/>
            <w:gridSpan w:val="2"/>
            <w:tcBorders>
              <w:top w:val="single" w:sz="4" w:space="0" w:color="000000"/>
              <w:left w:val="single" w:sz="4" w:space="0" w:color="000000"/>
              <w:bottom w:val="single" w:sz="4" w:space="0" w:color="000000"/>
              <w:right w:val="single" w:sz="4" w:space="0" w:color="000000"/>
            </w:tcBorders>
          </w:tcPr>
          <w:p w:rsidR="00F379B2" w:rsidRPr="00000672" w:rsidRDefault="00F379B2" w:rsidP="003066F2">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2</w:t>
            </w:r>
          </w:p>
        </w:tc>
        <w:tc>
          <w:tcPr>
            <w:tcW w:w="1275" w:type="dxa"/>
            <w:gridSpan w:val="6"/>
            <w:tcBorders>
              <w:top w:val="nil"/>
              <w:left w:val="single" w:sz="4" w:space="0" w:color="000000"/>
              <w:bottom w:val="nil"/>
              <w:right w:val="single" w:sz="4" w:space="0" w:color="auto"/>
            </w:tcBorders>
          </w:tcPr>
          <w:p w:rsidR="00F379B2" w:rsidRPr="00000672" w:rsidRDefault="00F379B2" w:rsidP="003066F2">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Weeks</w:t>
            </w:r>
          </w:p>
        </w:tc>
        <w:tc>
          <w:tcPr>
            <w:tcW w:w="1408" w:type="dxa"/>
            <w:gridSpan w:val="4"/>
            <w:tcBorders>
              <w:top w:val="single" w:sz="4" w:space="0" w:color="auto"/>
              <w:left w:val="single" w:sz="4" w:space="0" w:color="auto"/>
              <w:bottom w:val="single" w:sz="4" w:space="0" w:color="auto"/>
              <w:right w:val="single" w:sz="4" w:space="0" w:color="auto"/>
            </w:tcBorders>
          </w:tcPr>
          <w:p w:rsidR="00F379B2" w:rsidRPr="00000672" w:rsidRDefault="00F379B2" w:rsidP="003066F2">
            <w:pPr>
              <w:tabs>
                <w:tab w:val="left" w:pos="-720"/>
              </w:tabs>
              <w:suppressAutoHyphens/>
              <w:jc w:val="center"/>
              <w:rPr>
                <w:rFonts w:ascii="Calibri" w:hAnsi="Calibri" w:cs="Calibri"/>
                <w:spacing w:val="-2"/>
                <w:sz w:val="24"/>
                <w:lang w:val="en-US"/>
              </w:rPr>
            </w:pPr>
            <w:r>
              <w:rPr>
                <w:rFonts w:ascii="Calibri" w:hAnsi="Calibri" w:cs="Calibri"/>
                <w:spacing w:val="-2"/>
                <w:sz w:val="24"/>
                <w:lang w:val="en-US"/>
              </w:rPr>
              <w:t>6 – 11</w:t>
            </w:r>
          </w:p>
        </w:tc>
        <w:tc>
          <w:tcPr>
            <w:tcW w:w="1134" w:type="dxa"/>
            <w:gridSpan w:val="3"/>
            <w:tcBorders>
              <w:top w:val="nil"/>
              <w:left w:val="single" w:sz="4" w:space="0" w:color="auto"/>
              <w:bottom w:val="nil"/>
              <w:right w:val="single" w:sz="4" w:space="0" w:color="000000"/>
            </w:tcBorders>
          </w:tcPr>
          <w:p w:rsidR="00F379B2" w:rsidRPr="00000672" w:rsidRDefault="00F379B2" w:rsidP="003066F2">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Credits</w:t>
            </w:r>
          </w:p>
        </w:tc>
        <w:tc>
          <w:tcPr>
            <w:tcW w:w="1132" w:type="dxa"/>
            <w:gridSpan w:val="3"/>
            <w:tcBorders>
              <w:top w:val="single" w:sz="4" w:space="0" w:color="000000"/>
              <w:left w:val="single" w:sz="4" w:space="0" w:color="000000"/>
              <w:bottom w:val="single" w:sz="4" w:space="0" w:color="000000"/>
            </w:tcBorders>
          </w:tcPr>
          <w:p w:rsidR="00F379B2" w:rsidRPr="00000672" w:rsidRDefault="00F379B2" w:rsidP="003066F2">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10</w:t>
            </w:r>
          </w:p>
        </w:tc>
        <w:tc>
          <w:tcPr>
            <w:tcW w:w="442" w:type="dxa"/>
            <w:gridSpan w:val="2"/>
            <w:tcBorders>
              <w:top w:val="nil"/>
              <w:bottom w:val="nil"/>
              <w:right w:val="single" w:sz="24" w:space="0" w:color="000000"/>
            </w:tcBorders>
          </w:tcPr>
          <w:p w:rsidR="00F379B2" w:rsidRPr="00000672" w:rsidRDefault="00F379B2" w:rsidP="003066F2">
            <w:pPr>
              <w:tabs>
                <w:tab w:val="left" w:pos="-720"/>
              </w:tabs>
              <w:suppressAutoHyphens/>
              <w:jc w:val="both"/>
              <w:rPr>
                <w:rFonts w:ascii="Calibri" w:hAnsi="Calibri" w:cs="Calibri"/>
                <w:spacing w:val="-2"/>
                <w:sz w:val="24"/>
                <w:lang w:val="en-US"/>
              </w:rPr>
            </w:pPr>
          </w:p>
        </w:tc>
      </w:tr>
      <w:tr w:rsidR="00F379B2" w:rsidRPr="00000672" w:rsidTr="00F379B2">
        <w:tc>
          <w:tcPr>
            <w:tcW w:w="236" w:type="dxa"/>
            <w:tcBorders>
              <w:top w:val="nil"/>
              <w:left w:val="single" w:sz="24" w:space="0" w:color="000000"/>
              <w:bottom w:val="nil"/>
              <w:right w:val="nil"/>
            </w:tcBorders>
          </w:tcPr>
          <w:p w:rsidR="00F379B2" w:rsidRPr="00000672" w:rsidRDefault="00F379B2" w:rsidP="00DF1985">
            <w:pPr>
              <w:tabs>
                <w:tab w:val="left" w:pos="-720"/>
              </w:tabs>
              <w:suppressAutoHyphens/>
              <w:jc w:val="right"/>
              <w:rPr>
                <w:rFonts w:ascii="Calibri" w:hAnsi="Calibri" w:cs="Calibri"/>
                <w:spacing w:val="-2"/>
                <w:sz w:val="24"/>
                <w:lang w:val="en-US"/>
              </w:rPr>
            </w:pPr>
          </w:p>
        </w:tc>
        <w:tc>
          <w:tcPr>
            <w:tcW w:w="9511" w:type="dxa"/>
            <w:gridSpan w:val="30"/>
            <w:tcBorders>
              <w:top w:val="nil"/>
              <w:left w:val="nil"/>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r>
      <w:tr w:rsidR="00F379B2" w:rsidRPr="00000672" w:rsidTr="00F379B2">
        <w:tc>
          <w:tcPr>
            <w:tcW w:w="236" w:type="dxa"/>
            <w:tcBorders>
              <w:top w:val="nil"/>
              <w:left w:val="single" w:sz="24" w:space="0" w:color="000000"/>
              <w:bottom w:val="nil"/>
              <w:right w:val="nil"/>
            </w:tcBorders>
          </w:tcPr>
          <w:p w:rsidR="00F379B2" w:rsidRPr="00000672" w:rsidRDefault="00F379B2" w:rsidP="00DF1985">
            <w:pPr>
              <w:tabs>
                <w:tab w:val="left" w:pos="-720"/>
              </w:tabs>
              <w:suppressAutoHyphens/>
              <w:jc w:val="right"/>
              <w:rPr>
                <w:rFonts w:ascii="Calibri" w:hAnsi="Calibri" w:cs="Calibri"/>
                <w:spacing w:val="-2"/>
                <w:sz w:val="24"/>
                <w:lang w:val="en-US"/>
              </w:rPr>
            </w:pPr>
          </w:p>
        </w:tc>
        <w:tc>
          <w:tcPr>
            <w:tcW w:w="1637" w:type="dxa"/>
            <w:gridSpan w:val="6"/>
            <w:tcBorders>
              <w:top w:val="nil"/>
              <w:left w:val="nil"/>
              <w:bottom w:val="nil"/>
              <w:right w:val="nil"/>
            </w:tcBorders>
          </w:tcPr>
          <w:p w:rsidR="00F379B2" w:rsidRPr="00000672" w:rsidRDefault="00F379B2" w:rsidP="00DF1985">
            <w:pPr>
              <w:tabs>
                <w:tab w:val="left" w:pos="-720"/>
              </w:tabs>
              <w:suppressAutoHyphens/>
              <w:jc w:val="right"/>
              <w:rPr>
                <w:rFonts w:ascii="Calibri" w:hAnsi="Calibri" w:cs="Calibri"/>
                <w:b/>
                <w:spacing w:val="-2"/>
                <w:sz w:val="24"/>
                <w:lang w:val="en-US"/>
              </w:rPr>
            </w:pPr>
            <w:r w:rsidRPr="00000672">
              <w:rPr>
                <w:rFonts w:ascii="Calibri" w:hAnsi="Calibri" w:cs="Calibri"/>
                <w:b/>
                <w:spacing w:val="-2"/>
                <w:sz w:val="24"/>
                <w:lang w:val="en-US"/>
              </w:rPr>
              <w:t>Assessment</w:t>
            </w:r>
          </w:p>
        </w:tc>
        <w:tc>
          <w:tcPr>
            <w:tcW w:w="236" w:type="dxa"/>
            <w:tcBorders>
              <w:top w:val="nil"/>
              <w:left w:val="nil"/>
              <w:bottom w:val="nil"/>
              <w:right w:val="nil"/>
            </w:tcBorders>
          </w:tcPr>
          <w:p w:rsidR="00F379B2" w:rsidRPr="00000672" w:rsidRDefault="00F379B2" w:rsidP="00DF1985">
            <w:pPr>
              <w:tabs>
                <w:tab w:val="left" w:pos="-720"/>
              </w:tabs>
              <w:suppressAutoHyphens/>
              <w:jc w:val="both"/>
              <w:rPr>
                <w:rFonts w:ascii="Calibri" w:hAnsi="Calibri" w:cs="Calibri"/>
                <w:spacing w:val="-2"/>
                <w:sz w:val="24"/>
                <w:lang w:val="en-US"/>
              </w:rPr>
            </w:pPr>
          </w:p>
        </w:tc>
        <w:tc>
          <w:tcPr>
            <w:tcW w:w="1533" w:type="dxa"/>
            <w:gridSpan w:val="3"/>
            <w:tcBorders>
              <w:top w:val="single" w:sz="4" w:space="0" w:color="000000"/>
              <w:left w:val="single" w:sz="4" w:space="0" w:color="000000"/>
              <w:bottom w:val="single" w:sz="4" w:space="0" w:color="000000"/>
              <w:right w:val="nil"/>
            </w:tcBorders>
            <w:shd w:val="clear" w:color="auto" w:fill="D9D9D9"/>
          </w:tcPr>
          <w:p w:rsidR="00F379B2" w:rsidRPr="00000672" w:rsidRDefault="00F379B2" w:rsidP="00DF1985">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Examination</w:t>
            </w:r>
          </w:p>
        </w:tc>
        <w:tc>
          <w:tcPr>
            <w:tcW w:w="1133" w:type="dxa"/>
            <w:gridSpan w:val="4"/>
            <w:tcBorders>
              <w:top w:val="single" w:sz="4" w:space="0" w:color="000000"/>
              <w:left w:val="nil"/>
              <w:bottom w:val="single" w:sz="4" w:space="0" w:color="000000"/>
              <w:right w:val="single" w:sz="4" w:space="0" w:color="000000"/>
            </w:tcBorders>
            <w:shd w:val="clear" w:color="auto" w:fill="D9D9D9"/>
          </w:tcPr>
          <w:p w:rsidR="00F379B2" w:rsidRPr="00000672" w:rsidRDefault="00F379B2" w:rsidP="00DF1985">
            <w:pPr>
              <w:rPr>
                <w:rFonts w:ascii="Calibri" w:hAnsi="Calibri" w:cs="Calibri"/>
                <w:sz w:val="24"/>
                <w:szCs w:val="24"/>
              </w:rPr>
            </w:pPr>
            <w:r w:rsidRPr="00000672">
              <w:rPr>
                <w:rFonts w:ascii="Calibri" w:hAnsi="Calibri" w:cs="Calibri"/>
                <w:sz w:val="24"/>
                <w:szCs w:val="24"/>
                <w:lang w:val="en-US"/>
              </w:rPr>
              <w:t>70%</w:t>
            </w:r>
          </w:p>
        </w:tc>
        <w:tc>
          <w:tcPr>
            <w:tcW w:w="290" w:type="dxa"/>
            <w:tcBorders>
              <w:top w:val="nil"/>
              <w:left w:val="single" w:sz="4" w:space="0" w:color="000000"/>
              <w:bottom w:val="nil"/>
              <w:right w:val="single" w:sz="4" w:space="0" w:color="000000"/>
            </w:tcBorders>
          </w:tcPr>
          <w:p w:rsidR="00F379B2" w:rsidRPr="00000672" w:rsidRDefault="00F379B2" w:rsidP="00DF1985">
            <w:pPr>
              <w:rPr>
                <w:rFonts w:ascii="Calibri" w:hAnsi="Calibri" w:cs="Calibri"/>
                <w:sz w:val="24"/>
                <w:szCs w:val="24"/>
              </w:rPr>
            </w:pPr>
          </w:p>
        </w:tc>
        <w:tc>
          <w:tcPr>
            <w:tcW w:w="1558" w:type="dxa"/>
            <w:gridSpan w:val="5"/>
            <w:tcBorders>
              <w:top w:val="single" w:sz="4" w:space="0" w:color="000000"/>
              <w:left w:val="single" w:sz="4" w:space="0" w:color="000000"/>
              <w:bottom w:val="single" w:sz="4" w:space="0" w:color="000000"/>
              <w:right w:val="nil"/>
            </w:tcBorders>
            <w:shd w:val="pct10" w:color="auto" w:fill="auto"/>
          </w:tcPr>
          <w:p w:rsidR="00F379B2" w:rsidRPr="00000672" w:rsidRDefault="00F379B2" w:rsidP="00DF1985">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Coursework</w:t>
            </w:r>
          </w:p>
        </w:tc>
        <w:tc>
          <w:tcPr>
            <w:tcW w:w="849" w:type="dxa"/>
            <w:gridSpan w:val="3"/>
            <w:tcBorders>
              <w:top w:val="single" w:sz="4" w:space="0" w:color="000000"/>
              <w:left w:val="nil"/>
              <w:bottom w:val="single" w:sz="4" w:space="0" w:color="000000"/>
              <w:right w:val="single" w:sz="4" w:space="0" w:color="000000"/>
            </w:tcBorders>
            <w:shd w:val="pct10" w:color="auto" w:fill="auto"/>
          </w:tcPr>
          <w:p w:rsidR="00F379B2" w:rsidRPr="00000672" w:rsidRDefault="00F379B2" w:rsidP="00DF1985">
            <w:pPr>
              <w:rPr>
                <w:rFonts w:ascii="Calibri" w:hAnsi="Calibri" w:cs="Calibri"/>
                <w:sz w:val="24"/>
                <w:szCs w:val="24"/>
              </w:rPr>
            </w:pPr>
            <w:r w:rsidRPr="00000672">
              <w:rPr>
                <w:rFonts w:ascii="Calibri" w:hAnsi="Calibri" w:cs="Calibri"/>
                <w:sz w:val="24"/>
                <w:szCs w:val="24"/>
                <w:lang w:val="en-US"/>
              </w:rPr>
              <w:t>30%</w:t>
            </w:r>
          </w:p>
        </w:tc>
        <w:tc>
          <w:tcPr>
            <w:tcW w:w="284" w:type="dxa"/>
            <w:tcBorders>
              <w:top w:val="nil"/>
              <w:left w:val="single" w:sz="4" w:space="0" w:color="000000"/>
              <w:bottom w:val="nil"/>
              <w:right w:val="single" w:sz="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c>
          <w:tcPr>
            <w:tcW w:w="666" w:type="dxa"/>
            <w:gridSpan w:val="3"/>
            <w:tcBorders>
              <w:top w:val="single" w:sz="4" w:space="0" w:color="000000"/>
              <w:left w:val="single" w:sz="4" w:space="0" w:color="000000"/>
              <w:bottom w:val="single" w:sz="4" w:space="0" w:color="000000"/>
              <w:right w:val="nil"/>
            </w:tcBorders>
            <w:shd w:val="clear" w:color="auto" w:fill="auto"/>
          </w:tcPr>
          <w:p w:rsidR="00F379B2" w:rsidRPr="00000672" w:rsidRDefault="00F379B2" w:rsidP="00DF1985">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Test</w:t>
            </w:r>
          </w:p>
        </w:tc>
        <w:tc>
          <w:tcPr>
            <w:tcW w:w="1038" w:type="dxa"/>
            <w:gridSpan w:val="2"/>
            <w:tcBorders>
              <w:top w:val="single" w:sz="4" w:space="0" w:color="000000"/>
              <w:left w:val="nil"/>
              <w:bottom w:val="single" w:sz="4" w:space="0" w:color="000000"/>
              <w:right w:val="single" w:sz="4" w:space="0" w:color="000000"/>
            </w:tcBorders>
            <w:shd w:val="clear" w:color="auto" w:fill="auto"/>
          </w:tcPr>
          <w:p w:rsidR="00F379B2" w:rsidRPr="00000672" w:rsidRDefault="00F379B2" w:rsidP="00DF1985">
            <w:pPr>
              <w:rPr>
                <w:rFonts w:ascii="Calibri" w:hAnsi="Calibri" w:cs="Calibri"/>
                <w:sz w:val="24"/>
                <w:szCs w:val="24"/>
              </w:rPr>
            </w:pPr>
          </w:p>
        </w:tc>
        <w:tc>
          <w:tcPr>
            <w:tcW w:w="287" w:type="dxa"/>
            <w:tcBorders>
              <w:top w:val="nil"/>
              <w:left w:val="single" w:sz="4" w:space="0" w:color="000000"/>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r>
      <w:tr w:rsidR="00F379B2" w:rsidRPr="00000672" w:rsidTr="00F379B2">
        <w:tc>
          <w:tcPr>
            <w:tcW w:w="236" w:type="dxa"/>
            <w:tcBorders>
              <w:top w:val="nil"/>
              <w:left w:val="single" w:sz="24" w:space="0" w:color="000000"/>
              <w:bottom w:val="nil"/>
              <w:right w:val="nil"/>
            </w:tcBorders>
          </w:tcPr>
          <w:p w:rsidR="00F379B2" w:rsidRPr="00000672" w:rsidRDefault="00F379B2" w:rsidP="00DF1985">
            <w:pPr>
              <w:tabs>
                <w:tab w:val="left" w:pos="-720"/>
              </w:tabs>
              <w:suppressAutoHyphens/>
              <w:jc w:val="both"/>
              <w:rPr>
                <w:rFonts w:ascii="Calibri" w:hAnsi="Calibri" w:cs="Calibri"/>
                <w:spacing w:val="-2"/>
                <w:sz w:val="24"/>
                <w:lang w:val="en-US"/>
              </w:rPr>
            </w:pPr>
          </w:p>
        </w:tc>
        <w:tc>
          <w:tcPr>
            <w:tcW w:w="9511" w:type="dxa"/>
            <w:gridSpan w:val="30"/>
            <w:tcBorders>
              <w:top w:val="nil"/>
              <w:left w:val="nil"/>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r>
      <w:tr w:rsidR="00F379B2" w:rsidRPr="00000672" w:rsidTr="009602FF">
        <w:tc>
          <w:tcPr>
            <w:tcW w:w="236" w:type="dxa"/>
            <w:tcBorders>
              <w:top w:val="nil"/>
              <w:left w:val="single" w:sz="24" w:space="0" w:color="000000"/>
              <w:bottom w:val="nil"/>
              <w:right w:val="single" w:sz="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c>
          <w:tcPr>
            <w:tcW w:w="861" w:type="dxa"/>
            <w:gridSpan w:val="2"/>
            <w:tcBorders>
              <w:top w:val="single" w:sz="4" w:space="0" w:color="000000"/>
              <w:left w:val="single" w:sz="4" w:space="0" w:color="000000"/>
              <w:bottom w:val="single" w:sz="4" w:space="0" w:color="000000"/>
              <w:right w:val="single" w:sz="4" w:space="0" w:color="000000"/>
            </w:tcBorders>
          </w:tcPr>
          <w:p w:rsidR="00F379B2" w:rsidRPr="00000672" w:rsidRDefault="00F379B2" w:rsidP="00DF1985">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Finance</w:t>
            </w:r>
          </w:p>
        </w:tc>
        <w:tc>
          <w:tcPr>
            <w:tcW w:w="709" w:type="dxa"/>
            <w:gridSpan w:val="3"/>
            <w:tcBorders>
              <w:top w:val="single" w:sz="4" w:space="0" w:color="000000"/>
              <w:left w:val="single" w:sz="4" w:space="0" w:color="000000"/>
              <w:bottom w:val="single" w:sz="4" w:space="0" w:color="000000"/>
              <w:right w:val="single" w:sz="4" w:space="0" w:color="auto"/>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421" w:type="dxa"/>
            <w:gridSpan w:val="3"/>
            <w:tcBorders>
              <w:top w:val="nil"/>
              <w:left w:val="single" w:sz="4" w:space="0" w:color="auto"/>
              <w:bottom w:val="nil"/>
              <w:right w:val="single" w:sz="4" w:space="0" w:color="auto"/>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p>
        </w:tc>
        <w:tc>
          <w:tcPr>
            <w:tcW w:w="1137" w:type="dxa"/>
            <w:tcBorders>
              <w:top w:val="single" w:sz="4" w:space="0" w:color="000000"/>
              <w:left w:val="single" w:sz="4" w:space="0" w:color="auto"/>
              <w:bottom w:val="single" w:sz="4" w:space="0" w:color="000000"/>
              <w:right w:val="single" w:sz="4" w:space="0" w:color="000000"/>
            </w:tcBorders>
          </w:tcPr>
          <w:p w:rsidR="00F379B2" w:rsidRPr="00000672" w:rsidRDefault="00F379B2" w:rsidP="00DF1985">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Banking &amp; Fin.</w:t>
            </w:r>
          </w:p>
        </w:tc>
        <w:tc>
          <w:tcPr>
            <w:tcW w:w="717" w:type="dxa"/>
            <w:gridSpan w:val="2"/>
            <w:tcBorders>
              <w:top w:val="single" w:sz="4" w:space="0" w:color="000000"/>
              <w:left w:val="single" w:sz="4" w:space="0" w:color="000000"/>
              <w:bottom w:val="single" w:sz="4" w:space="0" w:color="000000"/>
              <w:right w:val="single" w:sz="4" w:space="0" w:color="auto"/>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275" w:type="dxa"/>
            <w:tcBorders>
              <w:top w:val="nil"/>
              <w:left w:val="single" w:sz="4" w:space="0" w:color="auto"/>
              <w:bottom w:val="nil"/>
              <w:right w:val="single" w:sz="4" w:space="0" w:color="auto"/>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p>
        </w:tc>
        <w:tc>
          <w:tcPr>
            <w:tcW w:w="1136" w:type="dxa"/>
            <w:gridSpan w:val="4"/>
            <w:tcBorders>
              <w:top w:val="single" w:sz="4" w:space="0" w:color="000000"/>
              <w:left w:val="single" w:sz="4" w:space="0" w:color="auto"/>
              <w:bottom w:val="single" w:sz="4" w:space="0" w:color="000000"/>
              <w:right w:val="single" w:sz="4" w:space="0" w:color="000000"/>
            </w:tcBorders>
          </w:tcPr>
          <w:p w:rsidR="00F379B2" w:rsidRPr="00000672" w:rsidRDefault="00F379B2" w:rsidP="00DF1985">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Investment &amp; Fin.</w:t>
            </w:r>
          </w:p>
        </w:tc>
        <w:tc>
          <w:tcPr>
            <w:tcW w:w="991" w:type="dxa"/>
            <w:gridSpan w:val="3"/>
            <w:tcBorders>
              <w:top w:val="single" w:sz="4" w:space="0" w:color="000000"/>
              <w:left w:val="single" w:sz="4" w:space="0" w:color="000000"/>
              <w:bottom w:val="single" w:sz="4" w:space="0" w:color="000000"/>
              <w:right w:val="single" w:sz="4" w:space="0" w:color="auto"/>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425" w:type="dxa"/>
            <w:gridSpan w:val="2"/>
            <w:tcBorders>
              <w:top w:val="nil"/>
              <w:left w:val="single" w:sz="4" w:space="0" w:color="auto"/>
              <w:bottom w:val="nil"/>
              <w:right w:val="single" w:sz="4" w:space="0" w:color="auto"/>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p>
        </w:tc>
        <w:tc>
          <w:tcPr>
            <w:tcW w:w="1418" w:type="dxa"/>
            <w:gridSpan w:val="5"/>
            <w:tcBorders>
              <w:top w:val="single" w:sz="4" w:space="0" w:color="000000"/>
              <w:left w:val="single" w:sz="4" w:space="0" w:color="auto"/>
              <w:bottom w:val="single" w:sz="4" w:space="0" w:color="000000"/>
              <w:right w:val="single" w:sz="4" w:space="0" w:color="000000"/>
            </w:tcBorders>
          </w:tcPr>
          <w:p w:rsidR="00F379B2" w:rsidRPr="00000672" w:rsidRDefault="00F379B2" w:rsidP="00DF1985">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Accounting &amp; Fin.</w:t>
            </w:r>
          </w:p>
        </w:tc>
        <w:tc>
          <w:tcPr>
            <w:tcW w:w="1134" w:type="dxa"/>
            <w:gridSpan w:val="3"/>
            <w:tcBorders>
              <w:top w:val="single" w:sz="4" w:space="0" w:color="000000"/>
              <w:left w:val="single" w:sz="4" w:space="0" w:color="000000"/>
              <w:bottom w:val="single" w:sz="4" w:space="0" w:color="000000"/>
              <w:right w:val="single" w:sz="4" w:space="0" w:color="000000"/>
            </w:tcBorders>
          </w:tcPr>
          <w:p w:rsidR="00F379B2" w:rsidRPr="00000672" w:rsidRDefault="00F379B2" w:rsidP="00DF1985">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287" w:type="dxa"/>
            <w:tcBorders>
              <w:top w:val="nil"/>
              <w:left w:val="single" w:sz="4" w:space="0" w:color="000000"/>
              <w:bottom w:val="nil"/>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r>
      <w:tr w:rsidR="00F379B2" w:rsidRPr="00000672" w:rsidTr="00F379B2">
        <w:tc>
          <w:tcPr>
            <w:tcW w:w="9747" w:type="dxa"/>
            <w:gridSpan w:val="31"/>
            <w:tcBorders>
              <w:top w:val="nil"/>
              <w:left w:val="single" w:sz="24" w:space="0" w:color="000000"/>
              <w:bottom w:val="single" w:sz="24" w:space="0" w:color="000000"/>
              <w:right w:val="single" w:sz="24" w:space="0" w:color="000000"/>
            </w:tcBorders>
          </w:tcPr>
          <w:p w:rsidR="00F379B2" w:rsidRPr="00000672" w:rsidRDefault="00F379B2" w:rsidP="00DF1985">
            <w:pPr>
              <w:tabs>
                <w:tab w:val="left" w:pos="-720"/>
              </w:tabs>
              <w:suppressAutoHyphens/>
              <w:jc w:val="both"/>
              <w:rPr>
                <w:rFonts w:ascii="Calibri" w:hAnsi="Calibri" w:cs="Calibri"/>
                <w:spacing w:val="-2"/>
                <w:sz w:val="24"/>
                <w:lang w:val="en-US"/>
              </w:rPr>
            </w:pPr>
          </w:p>
        </w:tc>
      </w:tr>
    </w:tbl>
    <w:p w:rsidR="009E67FC" w:rsidRPr="00000672" w:rsidRDefault="009E67FC" w:rsidP="009E67FC">
      <w:pPr>
        <w:tabs>
          <w:tab w:val="left" w:pos="-720"/>
        </w:tabs>
        <w:suppressAutoHyphens/>
        <w:jc w:val="both"/>
        <w:rPr>
          <w:rFonts w:ascii="Calibri" w:hAnsi="Calibri" w:cs="Calibri"/>
          <w:b/>
          <w:spacing w:val="-2"/>
          <w:sz w:val="24"/>
          <w:lang w:val="en-US"/>
        </w:rPr>
      </w:pPr>
    </w:p>
    <w:p w:rsidR="0091666C" w:rsidRPr="00000672" w:rsidRDefault="0091666C" w:rsidP="0091666C">
      <w:pPr>
        <w:pStyle w:val="Heading2"/>
        <w:rPr>
          <w:rFonts w:ascii="Calibri" w:hAnsi="Calibri" w:cs="Calibri"/>
          <w:spacing w:val="-2"/>
          <w:szCs w:val="24"/>
        </w:rPr>
      </w:pPr>
      <w:r w:rsidRPr="00000672">
        <w:rPr>
          <w:rFonts w:ascii="Calibri" w:hAnsi="Calibri" w:cs="Calibri"/>
          <w:spacing w:val="-2"/>
          <w:szCs w:val="24"/>
        </w:rPr>
        <w:t>CLASS AIMS</w:t>
      </w:r>
    </w:p>
    <w:p w:rsidR="0035609F" w:rsidRPr="00000672" w:rsidRDefault="0035609F" w:rsidP="0035609F">
      <w:pPr>
        <w:autoSpaceDE w:val="0"/>
        <w:autoSpaceDN w:val="0"/>
        <w:adjustRightInd w:val="0"/>
        <w:jc w:val="both"/>
        <w:rPr>
          <w:rFonts w:ascii="Calibri" w:hAnsi="Calibri" w:cs="Calibri"/>
          <w:sz w:val="24"/>
          <w:szCs w:val="24"/>
          <w:lang w:eastAsia="en-GB"/>
        </w:rPr>
      </w:pPr>
      <w:r w:rsidRPr="00000672">
        <w:rPr>
          <w:rFonts w:ascii="Calibri" w:hAnsi="Calibri" w:cs="Calibri"/>
          <w:sz w:val="24"/>
          <w:szCs w:val="24"/>
          <w:lang w:eastAsia="en-GB"/>
        </w:rPr>
        <w:t xml:space="preserve">The aim of the class is to provide students with an understanding of the main ideas of behavioural finance. A particular emphasis is placed on understanding the roles of non-rational actions and the development of new financial models that incorporate these ideas. Students will engage with up to date research and develop a critical view of existing and new finance theories and models.  </w:t>
      </w:r>
      <w:r w:rsidRPr="00000672">
        <w:rPr>
          <w:rFonts w:ascii="Calibri" w:hAnsi="Calibri" w:cs="Calibri"/>
          <w:sz w:val="24"/>
          <w:szCs w:val="24"/>
        </w:rPr>
        <w:t>This class aims to introduce students to the rapid evolving area of behavioural finance. Students will develop an understanding of behavioural finance and an appreciation of its possible implications and applications</w:t>
      </w:r>
      <w:r w:rsidR="009E112B">
        <w:rPr>
          <w:rFonts w:ascii="Calibri" w:hAnsi="Calibri" w:cs="Calibri"/>
          <w:sz w:val="24"/>
          <w:szCs w:val="24"/>
        </w:rPr>
        <w:t>.</w:t>
      </w:r>
      <w:r w:rsidRPr="00000672">
        <w:rPr>
          <w:rFonts w:ascii="Calibri" w:hAnsi="Calibri" w:cs="Calibri"/>
          <w:sz w:val="24"/>
          <w:szCs w:val="24"/>
          <w:lang w:eastAsia="en-GB"/>
        </w:rPr>
        <w:t xml:space="preserve"> This class introduces students to behavioural finance and provides them with an understanding of the main flaws of “traditional” finance theory from a behavioural finance viewpoint. It will allow students to develop the ability to discuss issues arising from violations of the rationality assumption and will enable them to evaluate new theoretical models based on research in psychology. The course will allow students to appreciate the role of new developments in finance and their possible implications for established views of the functioning of financial markets.</w:t>
      </w:r>
    </w:p>
    <w:p w:rsidR="0091666C" w:rsidRPr="00000672" w:rsidRDefault="0091666C" w:rsidP="0091666C">
      <w:pPr>
        <w:tabs>
          <w:tab w:val="left" w:pos="-720"/>
        </w:tabs>
        <w:suppressAutoHyphens/>
        <w:jc w:val="both"/>
        <w:rPr>
          <w:rFonts w:ascii="Calibri" w:hAnsi="Calibri" w:cs="Calibri"/>
          <w:b/>
          <w:spacing w:val="-2"/>
          <w:sz w:val="16"/>
          <w:szCs w:val="16"/>
          <w:lang w:val="en-US"/>
        </w:rPr>
      </w:pPr>
    </w:p>
    <w:p w:rsidR="0091666C" w:rsidRPr="00000672" w:rsidRDefault="0091666C" w:rsidP="0091666C">
      <w:pPr>
        <w:pStyle w:val="Heading2"/>
        <w:rPr>
          <w:rFonts w:ascii="Calibri" w:hAnsi="Calibri" w:cs="Calibri"/>
          <w:spacing w:val="-2"/>
          <w:szCs w:val="24"/>
        </w:rPr>
      </w:pPr>
      <w:r w:rsidRPr="00000672">
        <w:rPr>
          <w:rFonts w:ascii="Calibri" w:hAnsi="Calibri" w:cs="Calibri"/>
          <w:spacing w:val="-2"/>
          <w:szCs w:val="24"/>
        </w:rPr>
        <w:t>LEARNING OUTCOMES</w:t>
      </w:r>
    </w:p>
    <w:p w:rsidR="0035609F" w:rsidRPr="00000672" w:rsidRDefault="0035609F" w:rsidP="0035609F">
      <w:pPr>
        <w:jc w:val="both"/>
        <w:rPr>
          <w:rFonts w:ascii="Calibri" w:hAnsi="Calibri" w:cs="Calibri"/>
          <w:sz w:val="24"/>
          <w:szCs w:val="24"/>
        </w:rPr>
      </w:pPr>
      <w:r w:rsidRPr="00000672">
        <w:rPr>
          <w:rFonts w:ascii="Calibri" w:hAnsi="Calibri" w:cs="Calibri"/>
          <w:sz w:val="24"/>
          <w:szCs w:val="24"/>
        </w:rPr>
        <w:t>The class provides opportunities for students to develop and demonstrate knowledge, understanding and skills in the following areas:</w:t>
      </w:r>
    </w:p>
    <w:p w:rsidR="0035609F" w:rsidRPr="00000672" w:rsidRDefault="0035609F" w:rsidP="0035609F">
      <w:pPr>
        <w:numPr>
          <w:ilvl w:val="12"/>
          <w:numId w:val="0"/>
        </w:numPr>
        <w:rPr>
          <w:rFonts w:ascii="Calibri" w:hAnsi="Calibri" w:cs="Calibri"/>
          <w:b/>
          <w:sz w:val="16"/>
          <w:szCs w:val="16"/>
        </w:rPr>
      </w:pPr>
    </w:p>
    <w:p w:rsidR="0035609F" w:rsidRPr="00000672" w:rsidRDefault="0035609F" w:rsidP="0035609F">
      <w:pPr>
        <w:numPr>
          <w:ilvl w:val="12"/>
          <w:numId w:val="0"/>
        </w:numPr>
        <w:rPr>
          <w:rFonts w:ascii="Calibri" w:hAnsi="Calibri" w:cs="Calibri"/>
          <w:b/>
          <w:sz w:val="24"/>
          <w:szCs w:val="24"/>
        </w:rPr>
      </w:pPr>
      <w:proofErr w:type="spellStart"/>
      <w:r w:rsidRPr="00000672">
        <w:rPr>
          <w:rFonts w:ascii="Calibri" w:hAnsi="Calibri" w:cs="Calibri"/>
          <w:b/>
          <w:sz w:val="24"/>
          <w:szCs w:val="24"/>
        </w:rPr>
        <w:t>i</w:t>
      </w:r>
      <w:proofErr w:type="spellEnd"/>
      <w:r w:rsidRPr="00000672">
        <w:rPr>
          <w:rFonts w:ascii="Calibri" w:hAnsi="Calibri" w:cs="Calibri"/>
          <w:b/>
          <w:sz w:val="24"/>
          <w:szCs w:val="24"/>
        </w:rPr>
        <w:t>)</w:t>
      </w:r>
      <w:r w:rsidRPr="00000672">
        <w:rPr>
          <w:rFonts w:ascii="Calibri" w:hAnsi="Calibri" w:cs="Calibri"/>
          <w:b/>
          <w:sz w:val="24"/>
          <w:szCs w:val="24"/>
        </w:rPr>
        <w:tab/>
        <w:t xml:space="preserve">Knowledge Based Outcomes: </w:t>
      </w:r>
    </w:p>
    <w:p w:rsidR="0035609F" w:rsidRPr="00000672" w:rsidRDefault="0035609F" w:rsidP="0035609F">
      <w:pPr>
        <w:tabs>
          <w:tab w:val="left"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ab/>
      </w:r>
      <w:bookmarkStart w:id="1" w:name="_Hlk46844356"/>
      <w:r w:rsidRPr="00000672">
        <w:rPr>
          <w:rFonts w:ascii="Calibri" w:hAnsi="Calibri" w:cs="Calibri"/>
          <w:spacing w:val="-2"/>
          <w:sz w:val="24"/>
          <w:szCs w:val="24"/>
          <w:lang w:val="en-US"/>
        </w:rPr>
        <w:t xml:space="preserve">On completing this course students will be able to: </w:t>
      </w:r>
    </w:p>
    <w:p w:rsidR="0035609F" w:rsidRPr="00000672" w:rsidRDefault="0035609F" w:rsidP="0035609F">
      <w:pPr>
        <w:tabs>
          <w:tab w:val="left" w:pos="-720"/>
        </w:tabs>
        <w:suppressAutoHyphens/>
        <w:jc w:val="both"/>
        <w:rPr>
          <w:rFonts w:ascii="Calibri" w:hAnsi="Calibri" w:cs="Calibri"/>
          <w:spacing w:val="-2"/>
          <w:sz w:val="16"/>
          <w:szCs w:val="16"/>
          <w:lang w:val="en-US"/>
        </w:rPr>
      </w:pPr>
    </w:p>
    <w:p w:rsidR="009602FF" w:rsidRPr="00000672" w:rsidRDefault="009602FF" w:rsidP="009602FF">
      <w:pPr>
        <w:widowControl/>
        <w:numPr>
          <w:ilvl w:val="0"/>
          <w:numId w:val="16"/>
        </w:numPr>
        <w:tabs>
          <w:tab w:val="left" w:pos="-720"/>
        </w:tabs>
        <w:suppressAutoHyphens/>
        <w:spacing w:line="276" w:lineRule="auto"/>
        <w:jc w:val="both"/>
        <w:rPr>
          <w:rFonts w:ascii="Calibri" w:hAnsi="Calibri" w:cs="Calibri"/>
          <w:spacing w:val="-2"/>
          <w:sz w:val="24"/>
          <w:szCs w:val="24"/>
          <w:lang w:val="en-US"/>
        </w:rPr>
      </w:pPr>
      <w:r>
        <w:rPr>
          <w:rFonts w:ascii="Calibri" w:hAnsi="Calibri" w:cs="Calibri"/>
          <w:sz w:val="24"/>
          <w:szCs w:val="24"/>
          <w:lang w:eastAsia="en-GB"/>
        </w:rPr>
        <w:t>evaluate</w:t>
      </w:r>
      <w:r w:rsidRPr="00000672">
        <w:rPr>
          <w:rFonts w:ascii="Calibri" w:hAnsi="Calibri" w:cs="Calibri"/>
          <w:sz w:val="24"/>
          <w:szCs w:val="24"/>
          <w:lang w:eastAsia="en-GB"/>
        </w:rPr>
        <w:t xml:space="preserve"> the reasons for the existence of behavioural finance</w:t>
      </w:r>
    </w:p>
    <w:p w:rsidR="009602FF" w:rsidRPr="00000672" w:rsidRDefault="009602FF" w:rsidP="009602FF">
      <w:pPr>
        <w:widowControl/>
        <w:numPr>
          <w:ilvl w:val="0"/>
          <w:numId w:val="16"/>
        </w:numPr>
        <w:tabs>
          <w:tab w:val="left" w:pos="-720"/>
        </w:tabs>
        <w:suppressAutoHyphens/>
        <w:spacing w:line="276" w:lineRule="auto"/>
        <w:jc w:val="both"/>
        <w:rPr>
          <w:rFonts w:ascii="Calibri" w:hAnsi="Calibri" w:cs="Calibri"/>
          <w:spacing w:val="-2"/>
          <w:sz w:val="24"/>
          <w:szCs w:val="24"/>
          <w:lang w:val="en-US"/>
        </w:rPr>
      </w:pPr>
      <w:r>
        <w:rPr>
          <w:rFonts w:ascii="Calibri" w:hAnsi="Calibri" w:cs="Calibri"/>
          <w:sz w:val="24"/>
          <w:szCs w:val="24"/>
          <w:lang w:eastAsia="en-GB"/>
        </w:rPr>
        <w:t>critique</w:t>
      </w:r>
      <w:r w:rsidRPr="00000672">
        <w:rPr>
          <w:rFonts w:ascii="Calibri" w:hAnsi="Calibri" w:cs="Calibri"/>
          <w:sz w:val="24"/>
          <w:szCs w:val="24"/>
          <w:lang w:eastAsia="en-GB"/>
        </w:rPr>
        <w:t xml:space="preserve"> the main ideas of behavioural finance</w:t>
      </w:r>
    </w:p>
    <w:p w:rsidR="009602FF" w:rsidRPr="00000672" w:rsidRDefault="009602FF" w:rsidP="009602FF">
      <w:pPr>
        <w:widowControl/>
        <w:numPr>
          <w:ilvl w:val="0"/>
          <w:numId w:val="16"/>
        </w:numPr>
        <w:tabs>
          <w:tab w:val="left" w:pos="-720"/>
        </w:tabs>
        <w:suppressAutoHyphens/>
        <w:spacing w:line="276" w:lineRule="auto"/>
        <w:jc w:val="both"/>
        <w:rPr>
          <w:rFonts w:ascii="Calibri" w:hAnsi="Calibri" w:cs="Calibri"/>
          <w:spacing w:val="-2"/>
          <w:sz w:val="24"/>
          <w:szCs w:val="24"/>
          <w:lang w:val="en-US"/>
        </w:rPr>
      </w:pPr>
      <w:r>
        <w:rPr>
          <w:rFonts w:ascii="Calibri" w:hAnsi="Calibri" w:cs="Calibri"/>
          <w:sz w:val="24"/>
          <w:szCs w:val="24"/>
          <w:lang w:eastAsia="en-GB"/>
        </w:rPr>
        <w:t>analyse</w:t>
      </w:r>
      <w:r w:rsidRPr="00000672">
        <w:rPr>
          <w:rFonts w:ascii="Calibri" w:hAnsi="Calibri" w:cs="Calibri"/>
          <w:sz w:val="24"/>
          <w:szCs w:val="24"/>
          <w:lang w:eastAsia="en-GB"/>
        </w:rPr>
        <w:t xml:space="preserve"> the role of the assumption of rationality and violations thereof </w:t>
      </w:r>
    </w:p>
    <w:p w:rsidR="009602FF" w:rsidRPr="00000672" w:rsidRDefault="009602FF" w:rsidP="009602FF">
      <w:pPr>
        <w:widowControl/>
        <w:numPr>
          <w:ilvl w:val="0"/>
          <w:numId w:val="16"/>
        </w:numPr>
        <w:tabs>
          <w:tab w:val="left" w:pos="-720"/>
        </w:tabs>
        <w:suppressAutoHyphens/>
        <w:spacing w:line="276" w:lineRule="auto"/>
        <w:jc w:val="both"/>
        <w:rPr>
          <w:rFonts w:ascii="Calibri" w:hAnsi="Calibri" w:cs="Calibri"/>
          <w:spacing w:val="-2"/>
          <w:sz w:val="24"/>
          <w:szCs w:val="24"/>
          <w:lang w:val="en-US"/>
        </w:rPr>
      </w:pPr>
      <w:r>
        <w:rPr>
          <w:rFonts w:ascii="Calibri" w:hAnsi="Calibri" w:cs="Calibri"/>
          <w:sz w:val="24"/>
          <w:szCs w:val="24"/>
          <w:lang w:eastAsia="en-GB"/>
        </w:rPr>
        <w:t xml:space="preserve">differentiate </w:t>
      </w:r>
      <w:r w:rsidRPr="00000672">
        <w:rPr>
          <w:rFonts w:ascii="Calibri" w:hAnsi="Calibri" w:cs="Calibri"/>
          <w:sz w:val="24"/>
          <w:szCs w:val="24"/>
          <w:lang w:eastAsia="en-GB"/>
        </w:rPr>
        <w:t xml:space="preserve">the roles of various </w:t>
      </w:r>
      <w:proofErr w:type="gramStart"/>
      <w:r w:rsidRPr="00000672">
        <w:rPr>
          <w:rFonts w:ascii="Calibri" w:hAnsi="Calibri" w:cs="Calibri"/>
          <w:sz w:val="24"/>
          <w:szCs w:val="24"/>
          <w:lang w:eastAsia="en-GB"/>
        </w:rPr>
        <w:t>decision making</w:t>
      </w:r>
      <w:proofErr w:type="gramEnd"/>
      <w:r w:rsidRPr="00000672">
        <w:rPr>
          <w:rFonts w:ascii="Calibri" w:hAnsi="Calibri" w:cs="Calibri"/>
          <w:sz w:val="24"/>
          <w:szCs w:val="24"/>
          <w:lang w:eastAsia="en-GB"/>
        </w:rPr>
        <w:t xml:space="preserve"> heuristics</w:t>
      </w:r>
    </w:p>
    <w:p w:rsidR="009602FF" w:rsidRPr="0073456E" w:rsidRDefault="009602FF" w:rsidP="009602FF">
      <w:pPr>
        <w:widowControl/>
        <w:numPr>
          <w:ilvl w:val="0"/>
          <w:numId w:val="16"/>
        </w:numPr>
        <w:tabs>
          <w:tab w:val="left" w:pos="-720"/>
        </w:tabs>
        <w:suppressAutoHyphens/>
        <w:spacing w:line="276" w:lineRule="auto"/>
        <w:jc w:val="both"/>
        <w:rPr>
          <w:rFonts w:ascii="Calibri" w:hAnsi="Calibri" w:cs="Calibri"/>
          <w:spacing w:val="-2"/>
          <w:sz w:val="24"/>
          <w:szCs w:val="24"/>
          <w:lang w:val="en-US"/>
        </w:rPr>
      </w:pPr>
      <w:r>
        <w:rPr>
          <w:rFonts w:ascii="Calibri" w:hAnsi="Calibri" w:cs="Calibri"/>
          <w:sz w:val="24"/>
          <w:szCs w:val="24"/>
          <w:lang w:eastAsia="en-GB"/>
        </w:rPr>
        <w:t>critique</w:t>
      </w:r>
      <w:r w:rsidRPr="00000672">
        <w:rPr>
          <w:rFonts w:ascii="Calibri" w:hAnsi="Calibri" w:cs="Calibri"/>
          <w:sz w:val="24"/>
          <w:szCs w:val="24"/>
          <w:lang w:eastAsia="en-GB"/>
        </w:rPr>
        <w:t xml:space="preserve"> the main new models arising from behavioural finance</w:t>
      </w:r>
    </w:p>
    <w:p w:rsidR="009602FF" w:rsidRPr="00000672" w:rsidRDefault="009602FF" w:rsidP="009602FF">
      <w:pPr>
        <w:widowControl/>
        <w:numPr>
          <w:ilvl w:val="0"/>
          <w:numId w:val="16"/>
        </w:numPr>
        <w:tabs>
          <w:tab w:val="left" w:pos="-720"/>
        </w:tabs>
        <w:suppressAutoHyphens/>
        <w:spacing w:line="276" w:lineRule="auto"/>
        <w:jc w:val="both"/>
        <w:rPr>
          <w:rFonts w:ascii="Calibri" w:hAnsi="Calibri" w:cs="Calibri"/>
          <w:spacing w:val="-2"/>
          <w:sz w:val="24"/>
          <w:szCs w:val="24"/>
          <w:lang w:val="en-US"/>
        </w:rPr>
      </w:pPr>
      <w:r w:rsidRPr="0073456E">
        <w:rPr>
          <w:rFonts w:ascii="Calibri" w:hAnsi="Calibri" w:cs="Calibri"/>
          <w:spacing w:val="-2"/>
          <w:sz w:val="24"/>
          <w:szCs w:val="24"/>
          <w:lang w:val="en-US"/>
        </w:rPr>
        <w:t>evaluate</w:t>
      </w:r>
      <w:r w:rsidRPr="0009146D">
        <w:rPr>
          <w:rFonts w:ascii="Calibri" w:hAnsi="Calibri" w:cs="Calibri"/>
          <w:spacing w:val="-2"/>
          <w:sz w:val="24"/>
          <w:szCs w:val="24"/>
          <w:lang w:val="en-US"/>
        </w:rPr>
        <w:t xml:space="preserve"> selected applications of </w:t>
      </w:r>
      <w:proofErr w:type="spellStart"/>
      <w:r w:rsidRPr="0009146D">
        <w:rPr>
          <w:rFonts w:ascii="Calibri" w:hAnsi="Calibri" w:cs="Calibri"/>
          <w:spacing w:val="-2"/>
          <w:sz w:val="24"/>
          <w:szCs w:val="24"/>
          <w:lang w:val="en-US"/>
        </w:rPr>
        <w:t>behavioural</w:t>
      </w:r>
      <w:proofErr w:type="spellEnd"/>
      <w:r w:rsidRPr="0009146D">
        <w:rPr>
          <w:rFonts w:ascii="Calibri" w:hAnsi="Calibri" w:cs="Calibri"/>
          <w:spacing w:val="-2"/>
          <w:sz w:val="24"/>
          <w:szCs w:val="24"/>
          <w:lang w:val="en-US"/>
        </w:rPr>
        <w:t xml:space="preserve"> finance in corporate finance</w:t>
      </w:r>
    </w:p>
    <w:p w:rsidR="009602FF" w:rsidRPr="0073456E" w:rsidRDefault="009602FF" w:rsidP="009602FF">
      <w:pPr>
        <w:widowControl/>
        <w:tabs>
          <w:tab w:val="left" w:pos="-720"/>
        </w:tabs>
        <w:suppressAutoHyphens/>
        <w:spacing w:line="276" w:lineRule="auto"/>
        <w:ind w:left="1080"/>
        <w:jc w:val="both"/>
        <w:rPr>
          <w:rFonts w:ascii="Calibri" w:hAnsi="Calibri" w:cs="Calibri"/>
          <w:spacing w:val="-2"/>
          <w:sz w:val="24"/>
          <w:szCs w:val="24"/>
          <w:lang w:val="en-US"/>
        </w:rPr>
      </w:pPr>
      <w:r w:rsidRPr="0073456E">
        <w:rPr>
          <w:rFonts w:ascii="Calibri" w:hAnsi="Calibri" w:cs="Calibri"/>
          <w:sz w:val="24"/>
          <w:szCs w:val="24"/>
          <w:lang w:eastAsia="en-GB"/>
        </w:rPr>
        <w:t>discuss the implications of behavioural finance for existing finance theory</w:t>
      </w:r>
    </w:p>
    <w:p w:rsidR="009602FF" w:rsidRPr="0073456E" w:rsidRDefault="009602FF" w:rsidP="009602FF">
      <w:pPr>
        <w:widowControl/>
        <w:tabs>
          <w:tab w:val="left" w:pos="-720"/>
        </w:tabs>
        <w:suppressAutoHyphens/>
        <w:spacing w:line="276" w:lineRule="auto"/>
        <w:ind w:left="1080"/>
        <w:jc w:val="both"/>
        <w:rPr>
          <w:rFonts w:ascii="Calibri" w:hAnsi="Calibri" w:cs="Calibri"/>
          <w:spacing w:val="-2"/>
          <w:sz w:val="24"/>
          <w:szCs w:val="24"/>
          <w:lang w:val="en-US"/>
        </w:rPr>
      </w:pPr>
    </w:p>
    <w:p w:rsidR="009602FF" w:rsidRPr="00000672" w:rsidRDefault="009602FF" w:rsidP="009602FF">
      <w:pPr>
        <w:numPr>
          <w:ilvl w:val="12"/>
          <w:numId w:val="0"/>
        </w:numPr>
        <w:rPr>
          <w:rFonts w:ascii="Calibri" w:hAnsi="Calibri" w:cs="Calibri"/>
          <w:b/>
          <w:sz w:val="24"/>
          <w:szCs w:val="24"/>
        </w:rPr>
      </w:pPr>
      <w:r w:rsidRPr="00000672">
        <w:rPr>
          <w:rFonts w:ascii="Calibri" w:hAnsi="Calibri" w:cs="Calibri"/>
          <w:b/>
          <w:sz w:val="24"/>
          <w:szCs w:val="24"/>
        </w:rPr>
        <w:t>ii)</w:t>
      </w:r>
      <w:r w:rsidRPr="00000672">
        <w:rPr>
          <w:rFonts w:ascii="Calibri" w:hAnsi="Calibri" w:cs="Calibri"/>
          <w:b/>
          <w:sz w:val="24"/>
          <w:szCs w:val="24"/>
        </w:rPr>
        <w:tab/>
        <w:t xml:space="preserve">Skills Outcomes: </w:t>
      </w:r>
    </w:p>
    <w:p w:rsidR="009602FF" w:rsidRPr="00000672" w:rsidRDefault="009602FF" w:rsidP="009602FF">
      <w:pPr>
        <w:numPr>
          <w:ilvl w:val="12"/>
          <w:numId w:val="0"/>
        </w:numPr>
        <w:tabs>
          <w:tab w:val="left" w:pos="720"/>
        </w:tabs>
        <w:rPr>
          <w:rFonts w:ascii="Calibri" w:hAnsi="Calibri" w:cs="Calibri"/>
          <w:sz w:val="24"/>
          <w:szCs w:val="24"/>
        </w:rPr>
      </w:pPr>
      <w:r w:rsidRPr="00000672">
        <w:rPr>
          <w:rFonts w:ascii="Calibri" w:hAnsi="Calibri" w:cs="Calibri"/>
          <w:sz w:val="24"/>
          <w:szCs w:val="24"/>
        </w:rPr>
        <w:tab/>
        <w:t>On completion of this class students should be able to:</w:t>
      </w:r>
    </w:p>
    <w:p w:rsidR="009602FF" w:rsidRPr="00000672" w:rsidRDefault="009602FF" w:rsidP="009602FF">
      <w:pPr>
        <w:numPr>
          <w:ilvl w:val="12"/>
          <w:numId w:val="0"/>
        </w:numPr>
        <w:tabs>
          <w:tab w:val="left" w:pos="720"/>
        </w:tabs>
        <w:rPr>
          <w:rFonts w:ascii="Calibri" w:hAnsi="Calibri" w:cs="Calibri"/>
          <w:sz w:val="16"/>
          <w:szCs w:val="16"/>
        </w:rPr>
      </w:pPr>
    </w:p>
    <w:p w:rsidR="009602FF" w:rsidRPr="00000672" w:rsidRDefault="009602FF" w:rsidP="009602FF">
      <w:pPr>
        <w:widowControl/>
        <w:numPr>
          <w:ilvl w:val="0"/>
          <w:numId w:val="17"/>
        </w:numPr>
        <w:autoSpaceDE w:val="0"/>
        <w:autoSpaceDN w:val="0"/>
        <w:adjustRightInd w:val="0"/>
        <w:spacing w:line="276" w:lineRule="auto"/>
        <w:rPr>
          <w:rFonts w:ascii="Calibri" w:hAnsi="Calibri" w:cs="Calibri"/>
          <w:sz w:val="24"/>
          <w:szCs w:val="24"/>
          <w:lang w:eastAsia="en-GB"/>
        </w:rPr>
      </w:pPr>
      <w:r>
        <w:rPr>
          <w:rFonts w:ascii="Calibri" w:hAnsi="Calibri" w:cs="Calibri"/>
          <w:sz w:val="24"/>
          <w:szCs w:val="24"/>
          <w:lang w:eastAsia="en-GB"/>
        </w:rPr>
        <w:t xml:space="preserve">evaluate </w:t>
      </w:r>
      <w:r w:rsidRPr="00000672">
        <w:rPr>
          <w:rFonts w:ascii="Calibri" w:hAnsi="Calibri" w:cs="Calibri"/>
          <w:sz w:val="24"/>
          <w:szCs w:val="24"/>
          <w:lang w:eastAsia="en-GB"/>
        </w:rPr>
        <w:t>complex theoretical ideas and empirical evidence</w:t>
      </w:r>
    </w:p>
    <w:p w:rsidR="009602FF" w:rsidRDefault="009602FF" w:rsidP="009602FF">
      <w:pPr>
        <w:widowControl/>
        <w:numPr>
          <w:ilvl w:val="0"/>
          <w:numId w:val="17"/>
        </w:numPr>
        <w:autoSpaceDE w:val="0"/>
        <w:autoSpaceDN w:val="0"/>
        <w:adjustRightInd w:val="0"/>
        <w:spacing w:line="276" w:lineRule="auto"/>
        <w:rPr>
          <w:rFonts w:ascii="Calibri" w:hAnsi="Calibri" w:cs="Calibri"/>
          <w:sz w:val="24"/>
          <w:szCs w:val="24"/>
          <w:lang w:eastAsia="en-GB"/>
        </w:rPr>
      </w:pPr>
      <w:r>
        <w:rPr>
          <w:rFonts w:ascii="Calibri" w:hAnsi="Calibri" w:cs="Calibri"/>
          <w:sz w:val="24"/>
          <w:szCs w:val="24"/>
          <w:lang w:eastAsia="en-GB"/>
        </w:rPr>
        <w:t>judge</w:t>
      </w:r>
      <w:r w:rsidRPr="00000672">
        <w:rPr>
          <w:rFonts w:ascii="Calibri" w:hAnsi="Calibri" w:cs="Calibri"/>
          <w:sz w:val="24"/>
          <w:szCs w:val="24"/>
          <w:lang w:eastAsia="en-GB"/>
        </w:rPr>
        <w:t xml:space="preserve"> evidence for and against a range of theories</w:t>
      </w:r>
    </w:p>
    <w:p w:rsidR="0091666C" w:rsidRPr="009602FF" w:rsidRDefault="009602FF" w:rsidP="009602FF">
      <w:pPr>
        <w:widowControl/>
        <w:numPr>
          <w:ilvl w:val="0"/>
          <w:numId w:val="17"/>
        </w:numPr>
        <w:autoSpaceDE w:val="0"/>
        <w:autoSpaceDN w:val="0"/>
        <w:adjustRightInd w:val="0"/>
        <w:spacing w:line="276" w:lineRule="auto"/>
        <w:rPr>
          <w:rFonts w:ascii="Calibri" w:hAnsi="Calibri" w:cs="Calibri"/>
          <w:sz w:val="24"/>
          <w:szCs w:val="24"/>
          <w:lang w:eastAsia="en-GB"/>
        </w:rPr>
      </w:pPr>
      <w:r w:rsidRPr="009602FF">
        <w:rPr>
          <w:rFonts w:ascii="Calibri" w:hAnsi="Calibri" w:cs="Calibri"/>
          <w:sz w:val="24"/>
          <w:szCs w:val="24"/>
          <w:lang w:eastAsia="en-GB"/>
        </w:rPr>
        <w:t>develop and clearly communicate arguments</w:t>
      </w:r>
    </w:p>
    <w:bookmarkEnd w:id="1"/>
    <w:p w:rsidR="0091666C" w:rsidRPr="00000672" w:rsidRDefault="0091666C" w:rsidP="0091666C">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lastRenderedPageBreak/>
        <w:t>TEACHING AND LEARNING</w:t>
      </w:r>
    </w:p>
    <w:p w:rsidR="0035609F" w:rsidRPr="00000672" w:rsidRDefault="0035609F" w:rsidP="0035609F">
      <w:pPr>
        <w:jc w:val="both"/>
        <w:rPr>
          <w:rFonts w:ascii="Calibri" w:hAnsi="Calibri" w:cs="Calibri"/>
          <w:sz w:val="24"/>
          <w:szCs w:val="24"/>
        </w:rPr>
      </w:pPr>
      <w:r w:rsidRPr="00000672">
        <w:rPr>
          <w:rFonts w:ascii="Calibri" w:hAnsi="Calibri" w:cs="Calibri"/>
          <w:sz w:val="24"/>
          <w:szCs w:val="24"/>
          <w:lang w:eastAsia="en-GB"/>
        </w:rPr>
        <w:t xml:space="preserve">Students will be expected to </w:t>
      </w:r>
      <w:r w:rsidRPr="00000672">
        <w:rPr>
          <w:rFonts w:ascii="Calibri" w:hAnsi="Calibri" w:cs="Calibri"/>
          <w:bCs/>
          <w:sz w:val="24"/>
          <w:szCs w:val="24"/>
          <w:lang w:eastAsia="en-GB"/>
        </w:rPr>
        <w:t>read the core research papers</w:t>
      </w:r>
      <w:r w:rsidRPr="00000672">
        <w:rPr>
          <w:rFonts w:ascii="Calibri" w:hAnsi="Calibri" w:cs="Calibri"/>
          <w:b/>
          <w:bCs/>
          <w:sz w:val="24"/>
          <w:szCs w:val="24"/>
          <w:lang w:eastAsia="en-GB"/>
        </w:rPr>
        <w:t xml:space="preserve"> </w:t>
      </w:r>
      <w:r w:rsidRPr="00000672">
        <w:rPr>
          <w:rFonts w:ascii="Calibri" w:hAnsi="Calibri" w:cs="Calibri"/>
          <w:sz w:val="24"/>
          <w:szCs w:val="24"/>
          <w:lang w:eastAsia="en-GB"/>
        </w:rPr>
        <w:t xml:space="preserve">for the class and most of the additional references that will be provided. The </w:t>
      </w:r>
      <w:r w:rsidRPr="00000672">
        <w:rPr>
          <w:rFonts w:ascii="Calibri" w:hAnsi="Calibri" w:cs="Calibri"/>
          <w:bCs/>
          <w:sz w:val="24"/>
          <w:szCs w:val="24"/>
          <w:lang w:eastAsia="en-GB"/>
        </w:rPr>
        <w:t>lectures</w:t>
      </w:r>
      <w:r w:rsidRPr="00000672">
        <w:rPr>
          <w:rFonts w:ascii="Calibri" w:hAnsi="Calibri" w:cs="Calibri"/>
          <w:b/>
          <w:bCs/>
          <w:sz w:val="24"/>
          <w:szCs w:val="24"/>
          <w:lang w:eastAsia="en-GB"/>
        </w:rPr>
        <w:t xml:space="preserve"> </w:t>
      </w:r>
      <w:r w:rsidRPr="00000672">
        <w:rPr>
          <w:rFonts w:ascii="Calibri" w:hAnsi="Calibri" w:cs="Calibri"/>
          <w:sz w:val="24"/>
          <w:szCs w:val="24"/>
          <w:lang w:eastAsia="en-GB"/>
        </w:rPr>
        <w:t xml:space="preserve">will explore particular aspects of the reading and attempt to help put material into context, but will not be a substitute for the reading. During lectures students will be required to be active, completing exercises and discussing issues with fellow students. The lectures will alternate with discussion workshops. Questions will be assigned prior to the </w:t>
      </w:r>
      <w:r w:rsidRPr="00000672">
        <w:rPr>
          <w:rFonts w:ascii="Calibri" w:hAnsi="Calibri" w:cs="Calibri"/>
          <w:bCs/>
          <w:sz w:val="24"/>
          <w:szCs w:val="24"/>
          <w:lang w:eastAsia="en-GB"/>
        </w:rPr>
        <w:t>workshops</w:t>
      </w:r>
      <w:r w:rsidRPr="00000672">
        <w:rPr>
          <w:rFonts w:ascii="Calibri" w:hAnsi="Calibri" w:cs="Calibri"/>
          <w:b/>
          <w:bCs/>
          <w:sz w:val="24"/>
          <w:szCs w:val="24"/>
          <w:lang w:eastAsia="en-GB"/>
        </w:rPr>
        <w:t xml:space="preserve"> </w:t>
      </w:r>
      <w:r w:rsidRPr="00000672">
        <w:rPr>
          <w:rFonts w:ascii="Calibri" w:hAnsi="Calibri" w:cs="Calibri"/>
          <w:bCs/>
          <w:sz w:val="24"/>
          <w:szCs w:val="24"/>
          <w:lang w:eastAsia="en-GB"/>
        </w:rPr>
        <w:t>to guide the reading of the research papers and encourage discussion</w:t>
      </w:r>
      <w:r w:rsidRPr="00000672">
        <w:rPr>
          <w:rFonts w:ascii="Calibri" w:hAnsi="Calibri" w:cs="Calibri"/>
          <w:sz w:val="24"/>
          <w:szCs w:val="24"/>
          <w:lang w:eastAsia="en-GB"/>
        </w:rPr>
        <w:t>. Students will be expected to do their own research and thinking prior to the workshop and to come prepared to discuss the issues with fellow students.</w:t>
      </w:r>
    </w:p>
    <w:p w:rsidR="0091666C" w:rsidRPr="00000672" w:rsidRDefault="0091666C" w:rsidP="0091666C">
      <w:pPr>
        <w:tabs>
          <w:tab w:val="left" w:pos="-720"/>
          <w:tab w:val="left" w:pos="0"/>
          <w:tab w:val="left" w:pos="720"/>
        </w:tabs>
        <w:suppressAutoHyphens/>
        <w:jc w:val="both"/>
        <w:rPr>
          <w:rFonts w:ascii="Calibri" w:hAnsi="Calibri" w:cs="Calibri"/>
          <w:b/>
          <w:spacing w:val="-2"/>
          <w:sz w:val="24"/>
          <w:szCs w:val="24"/>
          <w:lang w:val="en-US"/>
        </w:rPr>
      </w:pPr>
    </w:p>
    <w:p w:rsidR="0091666C" w:rsidRPr="00000672" w:rsidRDefault="0091666C" w:rsidP="0091666C">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ASSESSMENT</w:t>
      </w:r>
    </w:p>
    <w:p w:rsidR="0091666C" w:rsidRPr="00000672" w:rsidRDefault="0035609F" w:rsidP="0091666C">
      <w:pPr>
        <w:pStyle w:val="BodyText"/>
        <w:tabs>
          <w:tab w:val="left" w:pos="0"/>
          <w:tab w:val="left" w:pos="720"/>
        </w:tabs>
        <w:spacing w:line="240" w:lineRule="auto"/>
        <w:rPr>
          <w:rFonts w:ascii="Calibri" w:hAnsi="Calibri" w:cs="Calibri"/>
          <w:szCs w:val="24"/>
        </w:rPr>
      </w:pPr>
      <w:r w:rsidRPr="00000672">
        <w:rPr>
          <w:rFonts w:ascii="Calibri" w:hAnsi="Calibri" w:cs="Calibri"/>
          <w:szCs w:val="24"/>
        </w:rPr>
        <w:t xml:space="preserve">An </w:t>
      </w:r>
      <w:r w:rsidR="009602FF">
        <w:rPr>
          <w:rFonts w:ascii="Calibri" w:hAnsi="Calibri" w:cs="Calibri"/>
          <w:szCs w:val="24"/>
        </w:rPr>
        <w:t xml:space="preserve">individual </w:t>
      </w:r>
      <w:r w:rsidRPr="00000672">
        <w:rPr>
          <w:rFonts w:ascii="Calibri" w:hAnsi="Calibri" w:cs="Calibri"/>
          <w:szCs w:val="24"/>
        </w:rPr>
        <w:t xml:space="preserve">assignment will account for 30 per cent and the final examination for 70 per cent of the assessment. The assignment will be an individual review of a research paper, </w:t>
      </w:r>
      <w:r w:rsidR="00D5601E">
        <w:rPr>
          <w:rFonts w:ascii="Calibri" w:hAnsi="Calibri" w:cs="Calibri"/>
          <w:szCs w:val="24"/>
        </w:rPr>
        <w:t>9</w:t>
      </w:r>
      <w:r w:rsidR="00AF76DE" w:rsidRPr="00000672">
        <w:rPr>
          <w:rFonts w:ascii="Calibri" w:hAnsi="Calibri" w:cs="Calibri"/>
          <w:szCs w:val="24"/>
        </w:rPr>
        <w:t>0</w:t>
      </w:r>
      <w:r w:rsidRPr="00000672">
        <w:rPr>
          <w:rFonts w:ascii="Calibri" w:hAnsi="Calibri" w:cs="Calibri"/>
          <w:szCs w:val="24"/>
        </w:rPr>
        <w:t xml:space="preserve">0 words in length. The final examination will take place in the </w:t>
      </w:r>
      <w:r w:rsidR="00C15F4B">
        <w:rPr>
          <w:rFonts w:ascii="Calibri" w:hAnsi="Calibri" w:cs="Calibri"/>
          <w:szCs w:val="24"/>
        </w:rPr>
        <w:t>April/May</w:t>
      </w:r>
      <w:r w:rsidRPr="00000672">
        <w:rPr>
          <w:rFonts w:ascii="Calibri" w:hAnsi="Calibri" w:cs="Calibri"/>
          <w:szCs w:val="24"/>
        </w:rPr>
        <w:t xml:space="preserve"> diet of examinations and will take two hours. For the exam, students will have to answer two essay questions from a selection of four. Completion of both the assignment and the exam is required to pass the class.   Any reassessment will be via a re-sit exam of the same format as the main exam.</w:t>
      </w:r>
    </w:p>
    <w:p w:rsidR="0035609F" w:rsidRPr="00000672" w:rsidRDefault="0035609F" w:rsidP="0091666C">
      <w:pPr>
        <w:pStyle w:val="BodyText"/>
        <w:tabs>
          <w:tab w:val="left" w:pos="0"/>
          <w:tab w:val="left" w:pos="720"/>
        </w:tabs>
        <w:spacing w:line="240" w:lineRule="auto"/>
        <w:rPr>
          <w:rFonts w:ascii="Calibri" w:hAnsi="Calibri" w:cs="Calibri"/>
          <w:szCs w:val="24"/>
        </w:rPr>
      </w:pPr>
    </w:p>
    <w:p w:rsidR="0091666C" w:rsidRPr="00000672" w:rsidRDefault="0091666C" w:rsidP="0091666C">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READING</w:t>
      </w:r>
    </w:p>
    <w:p w:rsidR="0035609F" w:rsidRPr="00000672" w:rsidRDefault="0035609F" w:rsidP="006A4ACC">
      <w:pPr>
        <w:jc w:val="both"/>
        <w:rPr>
          <w:rFonts w:ascii="Calibri" w:hAnsi="Calibri" w:cs="Calibri"/>
          <w:sz w:val="24"/>
          <w:szCs w:val="24"/>
        </w:rPr>
      </w:pPr>
      <w:r w:rsidRPr="00000672">
        <w:rPr>
          <w:rFonts w:ascii="Calibri" w:hAnsi="Calibri" w:cs="Calibri"/>
          <w:sz w:val="24"/>
          <w:szCs w:val="24"/>
        </w:rPr>
        <w:t xml:space="preserve">This class is based predominately on research papers which will be outlined on the class </w:t>
      </w:r>
      <w:proofErr w:type="spellStart"/>
      <w:r w:rsidR="009602FF">
        <w:rPr>
          <w:rFonts w:ascii="Calibri" w:hAnsi="Calibri" w:cs="Calibri"/>
          <w:sz w:val="24"/>
          <w:szCs w:val="24"/>
        </w:rPr>
        <w:t>MyPlace</w:t>
      </w:r>
      <w:proofErr w:type="spellEnd"/>
      <w:r w:rsidR="009602FF">
        <w:rPr>
          <w:rFonts w:ascii="Calibri" w:hAnsi="Calibri" w:cs="Calibri"/>
          <w:sz w:val="24"/>
          <w:szCs w:val="24"/>
        </w:rPr>
        <w:t xml:space="preserve"> </w:t>
      </w:r>
      <w:r w:rsidRPr="00000672">
        <w:rPr>
          <w:rFonts w:ascii="Calibri" w:hAnsi="Calibri" w:cs="Calibri"/>
          <w:sz w:val="24"/>
          <w:szCs w:val="24"/>
        </w:rPr>
        <w:t>page.</w:t>
      </w:r>
    </w:p>
    <w:p w:rsidR="00AF76DE" w:rsidRPr="00000672" w:rsidRDefault="00AF76DE" w:rsidP="00AF76DE">
      <w:pPr>
        <w:jc w:val="both"/>
        <w:rPr>
          <w:rFonts w:ascii="Calibri" w:hAnsi="Calibri" w:cs="Calibri"/>
          <w:b/>
          <w:color w:val="FF0000"/>
          <w:sz w:val="24"/>
          <w:szCs w:val="24"/>
        </w:rPr>
      </w:pPr>
    </w:p>
    <w:p w:rsidR="00AF76DE" w:rsidRPr="00000672" w:rsidRDefault="00AF76DE" w:rsidP="00AF76DE">
      <w:pPr>
        <w:jc w:val="both"/>
        <w:rPr>
          <w:rFonts w:ascii="Calibri" w:hAnsi="Calibri" w:cs="Calibri"/>
          <w:color w:val="000000"/>
          <w:sz w:val="24"/>
          <w:szCs w:val="24"/>
        </w:rPr>
      </w:pPr>
      <w:r w:rsidRPr="00000672">
        <w:rPr>
          <w:rFonts w:ascii="Calibri" w:hAnsi="Calibri" w:cs="Calibri"/>
          <w:color w:val="000000"/>
          <w:sz w:val="24"/>
          <w:szCs w:val="24"/>
        </w:rPr>
        <w:t xml:space="preserve">The following book </w:t>
      </w:r>
      <w:r w:rsidR="006A4ACC">
        <w:rPr>
          <w:rFonts w:ascii="Calibri" w:hAnsi="Calibri" w:cs="Calibri"/>
          <w:color w:val="000000"/>
          <w:sz w:val="24"/>
          <w:szCs w:val="24"/>
        </w:rPr>
        <w:t xml:space="preserve">also </w:t>
      </w:r>
      <w:r w:rsidRPr="00000672">
        <w:rPr>
          <w:rFonts w:ascii="Calibri" w:hAnsi="Calibri" w:cs="Calibri"/>
          <w:color w:val="000000"/>
          <w:sz w:val="24"/>
          <w:szCs w:val="24"/>
        </w:rPr>
        <w:t>offers excellent background to our course (it is available via the library):</w:t>
      </w:r>
    </w:p>
    <w:p w:rsidR="00AF76DE" w:rsidRPr="00000672" w:rsidRDefault="00AF76DE" w:rsidP="00AF76DE">
      <w:pPr>
        <w:jc w:val="both"/>
        <w:rPr>
          <w:rFonts w:ascii="Calibri" w:hAnsi="Calibri" w:cs="Calibri"/>
          <w:color w:val="000000"/>
          <w:sz w:val="24"/>
          <w:szCs w:val="24"/>
        </w:rPr>
      </w:pPr>
      <w:r w:rsidRPr="00000672">
        <w:rPr>
          <w:rFonts w:ascii="Calibri" w:hAnsi="Calibri" w:cs="Calibri"/>
          <w:color w:val="000000"/>
          <w:sz w:val="24"/>
          <w:szCs w:val="24"/>
        </w:rPr>
        <w:t xml:space="preserve">L. </w:t>
      </w:r>
      <w:proofErr w:type="spellStart"/>
      <w:r w:rsidRPr="00000672">
        <w:rPr>
          <w:rFonts w:ascii="Calibri" w:hAnsi="Calibri" w:cs="Calibri"/>
          <w:color w:val="000000"/>
          <w:sz w:val="24"/>
          <w:szCs w:val="24"/>
        </w:rPr>
        <w:t>Ackert</w:t>
      </w:r>
      <w:proofErr w:type="spellEnd"/>
      <w:r w:rsidRPr="00000672">
        <w:rPr>
          <w:rFonts w:ascii="Calibri" w:hAnsi="Calibri" w:cs="Calibri"/>
          <w:color w:val="000000"/>
          <w:sz w:val="24"/>
          <w:szCs w:val="24"/>
        </w:rPr>
        <w:t xml:space="preserve"> &amp; R. </w:t>
      </w:r>
      <w:proofErr w:type="spellStart"/>
      <w:r w:rsidRPr="00000672">
        <w:rPr>
          <w:rFonts w:ascii="Calibri" w:hAnsi="Calibri" w:cs="Calibri"/>
          <w:color w:val="000000"/>
          <w:sz w:val="24"/>
          <w:szCs w:val="24"/>
        </w:rPr>
        <w:t>Deaves</w:t>
      </w:r>
      <w:proofErr w:type="spellEnd"/>
      <w:r w:rsidRPr="00000672">
        <w:rPr>
          <w:rFonts w:ascii="Calibri" w:hAnsi="Calibri" w:cs="Calibri"/>
          <w:color w:val="000000"/>
          <w:sz w:val="24"/>
          <w:szCs w:val="24"/>
        </w:rPr>
        <w:t xml:space="preserve">, </w:t>
      </w:r>
      <w:proofErr w:type="spellStart"/>
      <w:r w:rsidRPr="00000672">
        <w:rPr>
          <w:rFonts w:ascii="Calibri" w:hAnsi="Calibri" w:cs="Calibri"/>
          <w:color w:val="000000"/>
          <w:sz w:val="24"/>
          <w:szCs w:val="24"/>
        </w:rPr>
        <w:t>Behavioral</w:t>
      </w:r>
      <w:proofErr w:type="spellEnd"/>
      <w:r w:rsidRPr="00000672">
        <w:rPr>
          <w:rFonts w:ascii="Calibri" w:hAnsi="Calibri" w:cs="Calibri"/>
          <w:color w:val="000000"/>
          <w:sz w:val="24"/>
          <w:szCs w:val="24"/>
        </w:rPr>
        <w:t xml:space="preserve"> Finance, South-Western Cengage Learning, 2010.</w:t>
      </w:r>
    </w:p>
    <w:p w:rsidR="0035609F" w:rsidRPr="00000672" w:rsidRDefault="0035609F" w:rsidP="0035609F">
      <w:pPr>
        <w:jc w:val="both"/>
        <w:rPr>
          <w:rFonts w:ascii="Calibri" w:hAnsi="Calibri" w:cs="Calibri"/>
          <w:sz w:val="24"/>
          <w:szCs w:val="24"/>
          <w:u w:val="single"/>
        </w:rPr>
      </w:pPr>
    </w:p>
    <w:p w:rsidR="0035609F" w:rsidRPr="00000672" w:rsidRDefault="0035609F" w:rsidP="0035609F">
      <w:pPr>
        <w:ind w:left="360" w:right="26" w:hanging="360"/>
        <w:jc w:val="both"/>
        <w:rPr>
          <w:rFonts w:ascii="Calibri" w:hAnsi="Calibri" w:cs="Calibri"/>
          <w:b/>
          <w:sz w:val="24"/>
          <w:szCs w:val="24"/>
        </w:rPr>
      </w:pPr>
      <w:r w:rsidRPr="00000672">
        <w:rPr>
          <w:rFonts w:ascii="Calibri" w:hAnsi="Calibri" w:cs="Calibri"/>
          <w:b/>
          <w:sz w:val="24"/>
          <w:szCs w:val="24"/>
        </w:rPr>
        <w:t>Further Reading:</w:t>
      </w:r>
    </w:p>
    <w:p w:rsidR="0035609F" w:rsidRPr="00000672" w:rsidRDefault="0035609F" w:rsidP="0035609F">
      <w:pPr>
        <w:rPr>
          <w:rFonts w:ascii="Calibri" w:hAnsi="Calibri" w:cs="Calibri"/>
          <w:sz w:val="24"/>
          <w:szCs w:val="24"/>
        </w:rPr>
      </w:pPr>
    </w:p>
    <w:p w:rsidR="0035609F" w:rsidRPr="00000672" w:rsidRDefault="0035609F" w:rsidP="0035609F">
      <w:pPr>
        <w:rPr>
          <w:rFonts w:ascii="Calibri" w:hAnsi="Calibri" w:cs="Calibri"/>
          <w:sz w:val="24"/>
          <w:szCs w:val="24"/>
        </w:rPr>
      </w:pPr>
      <w:r w:rsidRPr="00000672">
        <w:rPr>
          <w:rFonts w:ascii="Calibri" w:hAnsi="Calibri" w:cs="Calibri"/>
          <w:sz w:val="24"/>
          <w:szCs w:val="24"/>
        </w:rPr>
        <w:t>These are suggested background / review sources:</w:t>
      </w:r>
    </w:p>
    <w:p w:rsidR="0035609F" w:rsidRPr="00000672" w:rsidRDefault="009E112B" w:rsidP="009E112B">
      <w:pPr>
        <w:widowControl/>
        <w:rPr>
          <w:rFonts w:ascii="Calibri" w:hAnsi="Calibri" w:cs="Calibri"/>
          <w:sz w:val="24"/>
          <w:szCs w:val="24"/>
        </w:rPr>
      </w:pPr>
      <w:r>
        <w:rPr>
          <w:rFonts w:ascii="Calibri" w:hAnsi="Calibri" w:cs="Calibri"/>
          <w:sz w:val="24"/>
          <w:szCs w:val="24"/>
        </w:rPr>
        <w:t>A. S</w:t>
      </w:r>
      <w:r w:rsidR="0035609F" w:rsidRPr="00000672">
        <w:rPr>
          <w:rFonts w:ascii="Calibri" w:hAnsi="Calibri" w:cs="Calibri"/>
          <w:sz w:val="24"/>
          <w:szCs w:val="24"/>
        </w:rPr>
        <w:t>hleifer: Inefficient Markets – An Introduction to Behavioural Finance, Oxford University Press, 2000</w:t>
      </w:r>
    </w:p>
    <w:p w:rsidR="0035609F" w:rsidRPr="00000672" w:rsidRDefault="009E112B" w:rsidP="0035609F">
      <w:pPr>
        <w:rPr>
          <w:rFonts w:ascii="Calibri" w:hAnsi="Calibri" w:cs="Calibri"/>
          <w:sz w:val="24"/>
          <w:szCs w:val="24"/>
        </w:rPr>
      </w:pPr>
      <w:r>
        <w:rPr>
          <w:rFonts w:ascii="Calibri" w:hAnsi="Calibri" w:cs="Calibri"/>
          <w:sz w:val="24"/>
          <w:szCs w:val="24"/>
        </w:rPr>
        <w:t xml:space="preserve">H. </w:t>
      </w:r>
      <w:proofErr w:type="spellStart"/>
      <w:r w:rsidR="0035609F" w:rsidRPr="00000672">
        <w:rPr>
          <w:rFonts w:ascii="Calibri" w:hAnsi="Calibri" w:cs="Calibri"/>
          <w:sz w:val="24"/>
          <w:szCs w:val="24"/>
        </w:rPr>
        <w:t>Shefrin</w:t>
      </w:r>
      <w:proofErr w:type="spellEnd"/>
      <w:r w:rsidR="0035609F" w:rsidRPr="00000672">
        <w:rPr>
          <w:rFonts w:ascii="Calibri" w:hAnsi="Calibri" w:cs="Calibri"/>
          <w:sz w:val="24"/>
          <w:szCs w:val="24"/>
        </w:rPr>
        <w:t>: Beyond Greed and Fear, Harvard University Press, 2000</w:t>
      </w:r>
    </w:p>
    <w:p w:rsidR="0035609F" w:rsidRPr="00000672" w:rsidRDefault="009E112B" w:rsidP="0035609F">
      <w:pPr>
        <w:rPr>
          <w:rFonts w:ascii="Calibri" w:hAnsi="Calibri" w:cs="Calibri"/>
          <w:sz w:val="24"/>
          <w:szCs w:val="24"/>
        </w:rPr>
      </w:pPr>
      <w:r>
        <w:rPr>
          <w:rFonts w:ascii="Calibri" w:hAnsi="Calibri" w:cs="Calibri"/>
          <w:sz w:val="24"/>
          <w:szCs w:val="24"/>
        </w:rPr>
        <w:t xml:space="preserve">H. </w:t>
      </w:r>
      <w:proofErr w:type="spellStart"/>
      <w:r w:rsidR="0035609F" w:rsidRPr="00000672">
        <w:rPr>
          <w:rFonts w:ascii="Calibri" w:hAnsi="Calibri" w:cs="Calibri"/>
          <w:sz w:val="24"/>
          <w:szCs w:val="24"/>
        </w:rPr>
        <w:t>Shefrin</w:t>
      </w:r>
      <w:proofErr w:type="spellEnd"/>
      <w:r w:rsidR="0035609F" w:rsidRPr="00000672">
        <w:rPr>
          <w:rFonts w:ascii="Calibri" w:hAnsi="Calibri" w:cs="Calibri"/>
          <w:sz w:val="24"/>
          <w:szCs w:val="24"/>
        </w:rPr>
        <w:t>: Behavioural Corporate Finance, McGraw-Hill, 2007</w:t>
      </w:r>
    </w:p>
    <w:p w:rsidR="0035609F" w:rsidRPr="00000672" w:rsidRDefault="0035609F" w:rsidP="0035609F">
      <w:pPr>
        <w:rPr>
          <w:rFonts w:ascii="Calibri" w:hAnsi="Calibri" w:cs="Calibri"/>
          <w:sz w:val="24"/>
          <w:szCs w:val="24"/>
        </w:rPr>
      </w:pPr>
      <w:r w:rsidRPr="00000672">
        <w:rPr>
          <w:rFonts w:ascii="Calibri" w:hAnsi="Calibri" w:cs="Calibri"/>
          <w:sz w:val="24"/>
          <w:szCs w:val="24"/>
        </w:rPr>
        <w:t>R.H. Thaler: Quasi Rational Economics, Russell Sage Foundation, 1991</w:t>
      </w:r>
    </w:p>
    <w:p w:rsidR="0035609F" w:rsidRPr="00987D4F" w:rsidRDefault="0035609F" w:rsidP="0035609F">
      <w:pPr>
        <w:rPr>
          <w:rFonts w:ascii="Calibri" w:hAnsi="Calibri" w:cs="Calibri"/>
          <w:sz w:val="24"/>
          <w:szCs w:val="24"/>
          <w:lang w:val="de-DE"/>
        </w:rPr>
      </w:pPr>
      <w:r w:rsidRPr="00987D4F">
        <w:rPr>
          <w:rFonts w:ascii="Calibri" w:hAnsi="Calibri" w:cs="Calibri"/>
          <w:sz w:val="24"/>
          <w:szCs w:val="24"/>
          <w:lang w:val="de-DE"/>
        </w:rPr>
        <w:t>J. Goldberg &amp; R. von Nitsch: Behavioural Finance, FinanzBuch Verlag 1999</w:t>
      </w:r>
    </w:p>
    <w:p w:rsidR="0035609F" w:rsidRPr="00000672" w:rsidRDefault="0035609F" w:rsidP="0035609F">
      <w:pPr>
        <w:rPr>
          <w:rFonts w:ascii="Calibri" w:hAnsi="Calibri" w:cs="Calibri"/>
          <w:sz w:val="24"/>
          <w:szCs w:val="24"/>
        </w:rPr>
      </w:pPr>
      <w:r w:rsidRPr="00000672">
        <w:rPr>
          <w:rFonts w:ascii="Calibri" w:hAnsi="Calibri" w:cs="Calibri"/>
          <w:sz w:val="24"/>
          <w:szCs w:val="24"/>
        </w:rPr>
        <w:t>R.J. Shiller: Irrational Exuberance, Princeton University Press, 2000</w:t>
      </w:r>
    </w:p>
    <w:p w:rsidR="0035609F" w:rsidRPr="00000672" w:rsidRDefault="0035609F" w:rsidP="0035609F">
      <w:pPr>
        <w:rPr>
          <w:rFonts w:ascii="Calibri" w:hAnsi="Calibri" w:cs="Calibri"/>
          <w:sz w:val="24"/>
          <w:szCs w:val="24"/>
        </w:rPr>
      </w:pPr>
      <w:r w:rsidRPr="00000672">
        <w:rPr>
          <w:rFonts w:ascii="Calibri" w:hAnsi="Calibri" w:cs="Calibri"/>
          <w:sz w:val="24"/>
          <w:szCs w:val="24"/>
        </w:rPr>
        <w:t xml:space="preserve">D. Kahneman, P. </w:t>
      </w:r>
      <w:proofErr w:type="spellStart"/>
      <w:r w:rsidRPr="00000672">
        <w:rPr>
          <w:rFonts w:ascii="Calibri" w:hAnsi="Calibri" w:cs="Calibri"/>
          <w:sz w:val="24"/>
          <w:szCs w:val="24"/>
        </w:rPr>
        <w:t>Slovic</w:t>
      </w:r>
      <w:proofErr w:type="spellEnd"/>
      <w:r w:rsidRPr="00000672">
        <w:rPr>
          <w:rFonts w:ascii="Calibri" w:hAnsi="Calibri" w:cs="Calibri"/>
          <w:sz w:val="24"/>
          <w:szCs w:val="24"/>
        </w:rPr>
        <w:t xml:space="preserve"> &amp; A. Tversky: Judgement Under Uncertainty: Heuristics and Biases, Cambridge University Press, 1982</w:t>
      </w:r>
    </w:p>
    <w:p w:rsidR="0035609F" w:rsidRPr="00000672" w:rsidRDefault="0035609F" w:rsidP="0035609F">
      <w:pPr>
        <w:jc w:val="both"/>
        <w:rPr>
          <w:rFonts w:ascii="Calibri" w:hAnsi="Calibri" w:cs="Calibri"/>
          <w:b/>
          <w:sz w:val="24"/>
          <w:szCs w:val="24"/>
        </w:rPr>
      </w:pPr>
    </w:p>
    <w:p w:rsidR="0035609F" w:rsidRPr="00000672" w:rsidRDefault="0035609F" w:rsidP="0035609F">
      <w:pPr>
        <w:jc w:val="both"/>
        <w:rPr>
          <w:rFonts w:ascii="Calibri" w:hAnsi="Calibri" w:cs="Calibri"/>
          <w:b/>
          <w:sz w:val="24"/>
          <w:szCs w:val="24"/>
        </w:rPr>
      </w:pPr>
      <w:r w:rsidRPr="00000672">
        <w:rPr>
          <w:rFonts w:ascii="Calibri" w:hAnsi="Calibri" w:cs="Calibri"/>
          <w:b/>
          <w:sz w:val="24"/>
          <w:szCs w:val="24"/>
        </w:rPr>
        <w:t>Web Resources</w:t>
      </w:r>
    </w:p>
    <w:p w:rsidR="0035609F" w:rsidRPr="00000672" w:rsidRDefault="0035609F" w:rsidP="0035609F">
      <w:pPr>
        <w:tabs>
          <w:tab w:val="left" w:pos="-720"/>
        </w:tabs>
        <w:suppressAutoHyphens/>
        <w:jc w:val="both"/>
        <w:rPr>
          <w:rFonts w:ascii="Calibri" w:hAnsi="Calibri" w:cs="Calibri"/>
          <w:color w:val="000000"/>
          <w:spacing w:val="-2"/>
          <w:sz w:val="24"/>
          <w:szCs w:val="24"/>
        </w:rPr>
      </w:pPr>
      <w:r w:rsidRPr="00000672">
        <w:rPr>
          <w:rFonts w:ascii="Calibri" w:hAnsi="Calibri" w:cs="Calibri"/>
          <w:color w:val="000000"/>
          <w:spacing w:val="-2"/>
          <w:sz w:val="24"/>
          <w:szCs w:val="24"/>
        </w:rPr>
        <w:t xml:space="preserve">Additional reading (journal articles, websites) may be provided online via </w:t>
      </w:r>
      <w:proofErr w:type="spellStart"/>
      <w:r w:rsidRPr="00000672">
        <w:rPr>
          <w:rFonts w:ascii="Calibri" w:hAnsi="Calibri" w:cs="Calibri"/>
          <w:color w:val="000000"/>
          <w:spacing w:val="-2"/>
          <w:sz w:val="24"/>
          <w:szCs w:val="24"/>
        </w:rPr>
        <w:t>My</w:t>
      </w:r>
      <w:r w:rsidR="009E112B">
        <w:rPr>
          <w:rFonts w:ascii="Calibri" w:hAnsi="Calibri" w:cs="Calibri"/>
          <w:color w:val="000000"/>
          <w:spacing w:val="-2"/>
          <w:sz w:val="24"/>
          <w:szCs w:val="24"/>
        </w:rPr>
        <w:t>P</w:t>
      </w:r>
      <w:r w:rsidRPr="00000672">
        <w:rPr>
          <w:rFonts w:ascii="Calibri" w:hAnsi="Calibri" w:cs="Calibri"/>
          <w:color w:val="000000"/>
          <w:spacing w:val="-2"/>
          <w:sz w:val="24"/>
          <w:szCs w:val="24"/>
        </w:rPr>
        <w:t>lace</w:t>
      </w:r>
      <w:proofErr w:type="spellEnd"/>
      <w:r w:rsidRPr="00000672">
        <w:rPr>
          <w:rFonts w:ascii="Calibri" w:hAnsi="Calibri" w:cs="Calibri"/>
          <w:color w:val="000000"/>
          <w:spacing w:val="-2"/>
          <w:sz w:val="24"/>
          <w:szCs w:val="24"/>
        </w:rPr>
        <w:t>, where the class has its own pages.</w:t>
      </w:r>
    </w:p>
    <w:p w:rsidR="0035609F" w:rsidRPr="00000672" w:rsidRDefault="0035609F" w:rsidP="0035609F">
      <w:pPr>
        <w:rPr>
          <w:rFonts w:ascii="Calibri" w:hAnsi="Calibri" w:cs="Calibri"/>
          <w:b/>
          <w:sz w:val="24"/>
          <w:szCs w:val="24"/>
        </w:rPr>
      </w:pPr>
    </w:p>
    <w:p w:rsidR="0035609F" w:rsidRPr="00000672" w:rsidRDefault="0035609F" w:rsidP="0035609F">
      <w:pPr>
        <w:jc w:val="both"/>
        <w:outlineLvl w:val="0"/>
        <w:rPr>
          <w:rFonts w:ascii="Calibri" w:hAnsi="Calibri" w:cs="Calibri"/>
          <w:b/>
          <w:sz w:val="24"/>
          <w:szCs w:val="24"/>
        </w:rPr>
      </w:pPr>
      <w:r w:rsidRPr="00000672">
        <w:rPr>
          <w:rFonts w:ascii="Calibri" w:hAnsi="Calibri" w:cs="Calibri"/>
          <w:b/>
          <w:sz w:val="24"/>
          <w:szCs w:val="24"/>
        </w:rPr>
        <w:t>Useful Websites</w:t>
      </w:r>
      <w:r w:rsidRPr="00000672">
        <w:rPr>
          <w:rFonts w:ascii="Calibri" w:hAnsi="Calibri" w:cs="Calibri"/>
          <w:b/>
          <w:caps/>
          <w:sz w:val="24"/>
          <w:szCs w:val="24"/>
        </w:rPr>
        <w:t>:</w:t>
      </w:r>
    </w:p>
    <w:p w:rsidR="0035609F" w:rsidRPr="00000672" w:rsidRDefault="00D5601E" w:rsidP="0035609F">
      <w:pPr>
        <w:rPr>
          <w:rFonts w:ascii="Calibri" w:hAnsi="Calibri" w:cs="Calibri"/>
          <w:sz w:val="24"/>
          <w:szCs w:val="24"/>
        </w:rPr>
      </w:pPr>
      <w:r>
        <w:rPr>
          <w:rFonts w:ascii="Calibri" w:hAnsi="Calibri" w:cs="Calibri"/>
          <w:sz w:val="24"/>
          <w:szCs w:val="24"/>
        </w:rPr>
        <w:t>A</w:t>
      </w:r>
      <w:r w:rsidRPr="00000672">
        <w:rPr>
          <w:rFonts w:ascii="Calibri" w:hAnsi="Calibri" w:cs="Calibri"/>
          <w:sz w:val="24"/>
          <w:szCs w:val="24"/>
        </w:rPr>
        <w:t xml:space="preserve">dditional </w:t>
      </w:r>
      <w:r w:rsidR="009E112B">
        <w:rPr>
          <w:rFonts w:ascii="Calibri" w:hAnsi="Calibri" w:cs="Calibri"/>
          <w:sz w:val="24"/>
          <w:szCs w:val="24"/>
        </w:rPr>
        <w:t xml:space="preserve">sites may be highlighted via </w:t>
      </w:r>
      <w:proofErr w:type="spellStart"/>
      <w:r w:rsidR="009E112B">
        <w:rPr>
          <w:rFonts w:ascii="Calibri" w:hAnsi="Calibri" w:cs="Calibri"/>
          <w:sz w:val="24"/>
          <w:szCs w:val="24"/>
        </w:rPr>
        <w:t>MyP</w:t>
      </w:r>
      <w:r w:rsidR="0035609F" w:rsidRPr="00000672">
        <w:rPr>
          <w:rFonts w:ascii="Calibri" w:hAnsi="Calibri" w:cs="Calibri"/>
          <w:sz w:val="24"/>
          <w:szCs w:val="24"/>
        </w:rPr>
        <w:t>lace</w:t>
      </w:r>
      <w:proofErr w:type="spellEnd"/>
      <w:r w:rsidR="0035609F" w:rsidRPr="00000672">
        <w:rPr>
          <w:rFonts w:ascii="Calibri" w:hAnsi="Calibri" w:cs="Calibri"/>
          <w:sz w:val="24"/>
          <w:szCs w:val="24"/>
        </w:rPr>
        <w:t xml:space="preserve"> where appropriate</w:t>
      </w:r>
      <w:r w:rsidR="009E112B">
        <w:rPr>
          <w:rFonts w:ascii="Calibri" w:hAnsi="Calibri" w:cs="Calibri"/>
          <w:sz w:val="24"/>
          <w:szCs w:val="24"/>
        </w:rPr>
        <w:t>.</w:t>
      </w:r>
    </w:p>
    <w:p w:rsidR="0035609F" w:rsidRPr="00000672" w:rsidRDefault="0035609F" w:rsidP="0035609F">
      <w:pPr>
        <w:rPr>
          <w:rFonts w:ascii="Calibri" w:hAnsi="Calibri" w:cs="Calibri"/>
          <w:b/>
          <w:sz w:val="24"/>
          <w:szCs w:val="24"/>
        </w:rPr>
      </w:pPr>
    </w:p>
    <w:p w:rsidR="008845A1" w:rsidRDefault="008845A1">
      <w:pPr>
        <w:widowControl/>
        <w:rPr>
          <w:rFonts w:ascii="Calibri" w:hAnsi="Calibri" w:cs="Calibri"/>
          <w:b/>
          <w:spacing w:val="-2"/>
          <w:sz w:val="24"/>
          <w:szCs w:val="24"/>
          <w:lang w:val="en-US"/>
        </w:rPr>
      </w:pPr>
      <w:r>
        <w:rPr>
          <w:rFonts w:ascii="Calibri" w:hAnsi="Calibri" w:cs="Calibri"/>
          <w:spacing w:val="-2"/>
          <w:szCs w:val="24"/>
        </w:rPr>
        <w:br w:type="page"/>
      </w:r>
    </w:p>
    <w:p w:rsidR="0091666C" w:rsidRPr="00C15F4B" w:rsidRDefault="0091666C" w:rsidP="0091666C">
      <w:pPr>
        <w:pStyle w:val="Heading2"/>
        <w:rPr>
          <w:rFonts w:ascii="Calibri" w:hAnsi="Calibri" w:cs="Calibri"/>
          <w:spacing w:val="-2"/>
        </w:rPr>
      </w:pPr>
      <w:r w:rsidRPr="00000672">
        <w:rPr>
          <w:rFonts w:ascii="Calibri" w:hAnsi="Calibri" w:cs="Calibri"/>
          <w:spacing w:val="-2"/>
          <w:szCs w:val="24"/>
        </w:rPr>
        <w:lastRenderedPageBreak/>
        <w:t>LECTURE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35609F" w:rsidRPr="00000672" w:rsidTr="006A4ACC">
        <w:tc>
          <w:tcPr>
            <w:tcW w:w="959" w:type="dxa"/>
          </w:tcPr>
          <w:p w:rsidR="0035609F" w:rsidRPr="00000672" w:rsidRDefault="0035609F" w:rsidP="00760844">
            <w:pPr>
              <w:jc w:val="both"/>
              <w:rPr>
                <w:rFonts w:ascii="Calibri" w:hAnsi="Calibri" w:cs="Calibri"/>
                <w:b/>
                <w:sz w:val="24"/>
                <w:szCs w:val="24"/>
              </w:rPr>
            </w:pPr>
            <w:r w:rsidRPr="00000672">
              <w:rPr>
                <w:rFonts w:ascii="Calibri" w:hAnsi="Calibri" w:cs="Calibri"/>
                <w:b/>
                <w:sz w:val="24"/>
                <w:szCs w:val="24"/>
              </w:rPr>
              <w:t>Session</w:t>
            </w:r>
          </w:p>
        </w:tc>
        <w:tc>
          <w:tcPr>
            <w:tcW w:w="8895" w:type="dxa"/>
          </w:tcPr>
          <w:p w:rsidR="0035609F" w:rsidRPr="00000672" w:rsidRDefault="0035609F" w:rsidP="00760844">
            <w:pPr>
              <w:jc w:val="both"/>
              <w:rPr>
                <w:rFonts w:ascii="Calibri" w:hAnsi="Calibri" w:cs="Calibri"/>
                <w:b/>
                <w:sz w:val="24"/>
                <w:szCs w:val="24"/>
              </w:rPr>
            </w:pPr>
            <w:r w:rsidRPr="00000672">
              <w:rPr>
                <w:rFonts w:ascii="Calibri" w:hAnsi="Calibri" w:cs="Calibri"/>
                <w:b/>
                <w:sz w:val="24"/>
                <w:szCs w:val="24"/>
              </w:rPr>
              <w:t>Lecture Title/Subject/Content</w:t>
            </w:r>
          </w:p>
        </w:tc>
      </w:tr>
      <w:tr w:rsidR="0035609F" w:rsidRPr="00000672" w:rsidTr="006A4ACC">
        <w:tc>
          <w:tcPr>
            <w:tcW w:w="959" w:type="dxa"/>
            <w:vAlign w:val="center"/>
          </w:tcPr>
          <w:p w:rsidR="0035609F" w:rsidRPr="00000672" w:rsidRDefault="00C15F4B" w:rsidP="00760844">
            <w:pPr>
              <w:jc w:val="center"/>
              <w:rPr>
                <w:rFonts w:ascii="Calibri" w:hAnsi="Calibri" w:cs="Calibri"/>
                <w:sz w:val="24"/>
                <w:szCs w:val="24"/>
              </w:rPr>
            </w:pPr>
            <w:r>
              <w:rPr>
                <w:rFonts w:ascii="Calibri" w:hAnsi="Calibri" w:cs="Calibri"/>
                <w:b/>
                <w:bCs/>
                <w:sz w:val="24"/>
                <w:szCs w:val="24"/>
              </w:rPr>
              <w:t>1</w:t>
            </w:r>
          </w:p>
        </w:tc>
        <w:tc>
          <w:tcPr>
            <w:tcW w:w="8895" w:type="dxa"/>
          </w:tcPr>
          <w:p w:rsidR="0035609F" w:rsidRPr="00000672" w:rsidRDefault="0035609F" w:rsidP="00760844">
            <w:pPr>
              <w:jc w:val="both"/>
              <w:rPr>
                <w:rFonts w:ascii="Calibri" w:hAnsi="Calibri" w:cs="Calibri"/>
                <w:sz w:val="24"/>
                <w:szCs w:val="24"/>
              </w:rPr>
            </w:pPr>
            <w:r w:rsidRPr="00000672">
              <w:rPr>
                <w:rFonts w:ascii="Calibri" w:hAnsi="Calibri" w:cs="Calibri"/>
                <w:sz w:val="24"/>
                <w:szCs w:val="24"/>
              </w:rPr>
              <w:t xml:space="preserve">Course </w:t>
            </w:r>
            <w:proofErr w:type="gramStart"/>
            <w:r w:rsidRPr="00000672">
              <w:rPr>
                <w:rFonts w:ascii="Calibri" w:hAnsi="Calibri" w:cs="Calibri"/>
                <w:sz w:val="24"/>
                <w:szCs w:val="24"/>
              </w:rPr>
              <w:t>overview  &amp;</w:t>
            </w:r>
            <w:proofErr w:type="gramEnd"/>
            <w:r w:rsidRPr="00000672">
              <w:rPr>
                <w:rFonts w:ascii="Calibri" w:hAnsi="Calibri" w:cs="Calibri"/>
                <w:sz w:val="24"/>
                <w:szCs w:val="24"/>
              </w:rPr>
              <w:t xml:space="preserve"> questionnaire; “new ideas” v “traditional” models (EMH); Limited arbitrage/non-rational agents</w:t>
            </w:r>
          </w:p>
        </w:tc>
      </w:tr>
      <w:tr w:rsidR="006A4ACC" w:rsidRPr="00000672" w:rsidTr="006A4ACC">
        <w:tc>
          <w:tcPr>
            <w:tcW w:w="959" w:type="dxa"/>
            <w:vAlign w:val="center"/>
          </w:tcPr>
          <w:p w:rsidR="006A4ACC" w:rsidRPr="00000672" w:rsidRDefault="006A4ACC" w:rsidP="00760844">
            <w:pPr>
              <w:jc w:val="center"/>
              <w:rPr>
                <w:rFonts w:ascii="Calibri" w:hAnsi="Calibri" w:cs="Calibri"/>
                <w:sz w:val="24"/>
                <w:szCs w:val="24"/>
              </w:rPr>
            </w:pPr>
            <w:r>
              <w:rPr>
                <w:rFonts w:ascii="Calibri" w:hAnsi="Calibri" w:cs="Calibri"/>
                <w:b/>
                <w:bCs/>
                <w:sz w:val="24"/>
                <w:szCs w:val="24"/>
              </w:rPr>
              <w:t>2</w:t>
            </w:r>
          </w:p>
        </w:tc>
        <w:tc>
          <w:tcPr>
            <w:tcW w:w="8895" w:type="dxa"/>
            <w:vAlign w:val="center"/>
          </w:tcPr>
          <w:p w:rsidR="006A4ACC" w:rsidRPr="00987D4F" w:rsidRDefault="006A4ACC" w:rsidP="006A4ACC">
            <w:pPr>
              <w:jc w:val="both"/>
              <w:rPr>
                <w:rFonts w:ascii="Calibri" w:hAnsi="Calibri" w:cs="Calibri"/>
                <w:sz w:val="24"/>
                <w:szCs w:val="24"/>
              </w:rPr>
            </w:pPr>
            <w:r w:rsidRPr="00987D4F">
              <w:rPr>
                <w:rFonts w:ascii="Calibri" w:hAnsi="Calibri" w:cs="Calibri"/>
                <w:sz w:val="24"/>
                <w:szCs w:val="24"/>
              </w:rPr>
              <w:t xml:space="preserve">Rationality – Savage axioms, von Neumann &amp; Morgenstern, Ramsay; </w:t>
            </w:r>
            <w:r w:rsidRPr="00000672">
              <w:rPr>
                <w:rFonts w:ascii="Calibri" w:hAnsi="Calibri" w:cs="Calibri"/>
                <w:sz w:val="24"/>
                <w:szCs w:val="24"/>
              </w:rPr>
              <w:t>Violations of Savage axioms/results of questionnaire</w:t>
            </w:r>
            <w:r>
              <w:rPr>
                <w:rFonts w:ascii="Calibri" w:hAnsi="Calibri" w:cs="Calibri"/>
                <w:sz w:val="24"/>
                <w:szCs w:val="24"/>
              </w:rPr>
              <w:t>/Selected psychology evidence/</w:t>
            </w:r>
            <w:r w:rsidRPr="00000672">
              <w:rPr>
                <w:rFonts w:ascii="Calibri" w:hAnsi="Calibri" w:cs="Calibri"/>
                <w:sz w:val="24"/>
                <w:szCs w:val="24"/>
              </w:rPr>
              <w:t>New Theories: prospect theory</w:t>
            </w:r>
          </w:p>
        </w:tc>
      </w:tr>
      <w:tr w:rsidR="006A4ACC" w:rsidRPr="00000672" w:rsidTr="006A4ACC">
        <w:tc>
          <w:tcPr>
            <w:tcW w:w="959" w:type="dxa"/>
            <w:vAlign w:val="center"/>
          </w:tcPr>
          <w:p w:rsidR="006A4ACC" w:rsidRPr="00000672" w:rsidRDefault="006A4ACC" w:rsidP="00760844">
            <w:pPr>
              <w:jc w:val="center"/>
              <w:rPr>
                <w:rFonts w:ascii="Calibri" w:hAnsi="Calibri" w:cs="Calibri"/>
                <w:b/>
                <w:bCs/>
                <w:sz w:val="24"/>
                <w:szCs w:val="24"/>
              </w:rPr>
            </w:pPr>
            <w:r>
              <w:rPr>
                <w:rFonts w:ascii="Calibri" w:hAnsi="Calibri" w:cs="Calibri"/>
                <w:b/>
                <w:bCs/>
                <w:sz w:val="24"/>
                <w:szCs w:val="24"/>
              </w:rPr>
              <w:t>3</w:t>
            </w:r>
          </w:p>
        </w:tc>
        <w:tc>
          <w:tcPr>
            <w:tcW w:w="8895" w:type="dxa"/>
            <w:vAlign w:val="center"/>
          </w:tcPr>
          <w:p w:rsidR="006A4ACC" w:rsidRPr="00000672" w:rsidRDefault="006A4ACC" w:rsidP="006A4ACC">
            <w:pPr>
              <w:jc w:val="both"/>
              <w:rPr>
                <w:rFonts w:ascii="Calibri" w:hAnsi="Calibri" w:cs="Calibri"/>
                <w:sz w:val="24"/>
                <w:szCs w:val="24"/>
              </w:rPr>
            </w:pPr>
            <w:r w:rsidRPr="00000672">
              <w:rPr>
                <w:rFonts w:ascii="Calibri" w:hAnsi="Calibri" w:cs="Calibri"/>
                <w:sz w:val="24"/>
                <w:szCs w:val="24"/>
              </w:rPr>
              <w:t>New finance models: DHS, BSV, and Hong &amp; Stein</w:t>
            </w:r>
            <w:r>
              <w:rPr>
                <w:rFonts w:ascii="Calibri" w:hAnsi="Calibri" w:cs="Calibri"/>
                <w:sz w:val="24"/>
                <w:szCs w:val="24"/>
              </w:rPr>
              <w:t>/</w:t>
            </w:r>
            <w:r w:rsidRPr="00000672">
              <w:rPr>
                <w:rFonts w:ascii="Calibri" w:hAnsi="Calibri" w:cs="Calibri"/>
                <w:sz w:val="24"/>
                <w:szCs w:val="24"/>
              </w:rPr>
              <w:t>Behavioural Biases and Investment/Psychological barriers in financial markets</w:t>
            </w:r>
          </w:p>
        </w:tc>
      </w:tr>
      <w:tr w:rsidR="006A4ACC" w:rsidRPr="00000672" w:rsidTr="006A4ACC">
        <w:tc>
          <w:tcPr>
            <w:tcW w:w="959" w:type="dxa"/>
            <w:vAlign w:val="center"/>
          </w:tcPr>
          <w:p w:rsidR="006A4ACC" w:rsidRPr="00000672" w:rsidRDefault="006A4ACC" w:rsidP="00760844">
            <w:pPr>
              <w:jc w:val="center"/>
              <w:rPr>
                <w:rFonts w:ascii="Calibri" w:hAnsi="Calibri" w:cs="Calibri"/>
                <w:b/>
                <w:bCs/>
                <w:sz w:val="24"/>
                <w:szCs w:val="24"/>
              </w:rPr>
            </w:pPr>
            <w:r>
              <w:rPr>
                <w:rFonts w:ascii="Calibri" w:hAnsi="Calibri" w:cs="Calibri"/>
                <w:b/>
                <w:bCs/>
                <w:sz w:val="24"/>
                <w:szCs w:val="24"/>
              </w:rPr>
              <w:t>4</w:t>
            </w:r>
          </w:p>
        </w:tc>
        <w:tc>
          <w:tcPr>
            <w:tcW w:w="8895" w:type="dxa"/>
            <w:vAlign w:val="center"/>
          </w:tcPr>
          <w:p w:rsidR="006A4ACC" w:rsidRPr="00000672" w:rsidRDefault="006A4ACC" w:rsidP="006A4ACC">
            <w:pPr>
              <w:rPr>
                <w:rFonts w:ascii="Calibri" w:hAnsi="Calibri" w:cs="Calibri"/>
                <w:sz w:val="24"/>
                <w:szCs w:val="24"/>
              </w:rPr>
            </w:pPr>
            <w:r w:rsidRPr="00C105A3">
              <w:rPr>
                <w:rFonts w:ascii="Calibri" w:hAnsi="Calibri" w:cs="Calibri"/>
                <w:sz w:val="24"/>
                <w:szCs w:val="24"/>
              </w:rPr>
              <w:t>Behavioural Portfolio Theory</w:t>
            </w:r>
            <w:r>
              <w:rPr>
                <w:rFonts w:ascii="Calibri" w:hAnsi="Calibri" w:cs="Calibri"/>
                <w:sz w:val="24"/>
                <w:szCs w:val="24"/>
              </w:rPr>
              <w:t>/</w:t>
            </w:r>
            <w:r w:rsidRPr="00C105A3">
              <w:rPr>
                <w:rFonts w:ascii="Calibri" w:hAnsi="Calibri" w:cs="Calibri"/>
                <w:sz w:val="24"/>
                <w:szCs w:val="24"/>
              </w:rPr>
              <w:t>Behavioural Corporate Finance</w:t>
            </w:r>
          </w:p>
        </w:tc>
      </w:tr>
      <w:tr w:rsidR="006A4ACC" w:rsidRPr="00000672" w:rsidTr="006A4ACC">
        <w:tc>
          <w:tcPr>
            <w:tcW w:w="959" w:type="dxa"/>
            <w:vAlign w:val="center"/>
          </w:tcPr>
          <w:p w:rsidR="006A4ACC" w:rsidRPr="00000672" w:rsidRDefault="006A4ACC" w:rsidP="00760844">
            <w:pPr>
              <w:jc w:val="center"/>
              <w:rPr>
                <w:rFonts w:ascii="Calibri" w:hAnsi="Calibri" w:cs="Calibri"/>
                <w:b/>
                <w:bCs/>
                <w:sz w:val="24"/>
                <w:szCs w:val="24"/>
              </w:rPr>
            </w:pPr>
            <w:r w:rsidRPr="00000672">
              <w:rPr>
                <w:rFonts w:ascii="Calibri" w:hAnsi="Calibri" w:cs="Calibri"/>
                <w:b/>
                <w:bCs/>
                <w:sz w:val="24"/>
                <w:szCs w:val="24"/>
              </w:rPr>
              <w:t>5</w:t>
            </w:r>
          </w:p>
        </w:tc>
        <w:tc>
          <w:tcPr>
            <w:tcW w:w="8895" w:type="dxa"/>
            <w:vAlign w:val="center"/>
          </w:tcPr>
          <w:p w:rsidR="006A4ACC" w:rsidRPr="00000672" w:rsidRDefault="006A4ACC" w:rsidP="00C011EB">
            <w:pPr>
              <w:jc w:val="both"/>
              <w:rPr>
                <w:rFonts w:ascii="Calibri" w:hAnsi="Calibri" w:cs="Calibri"/>
                <w:sz w:val="24"/>
                <w:szCs w:val="24"/>
              </w:rPr>
            </w:pPr>
            <w:r w:rsidRPr="00000672">
              <w:rPr>
                <w:rFonts w:ascii="Calibri" w:hAnsi="Calibri" w:cs="Calibri"/>
                <w:sz w:val="24"/>
                <w:szCs w:val="24"/>
              </w:rPr>
              <w:t>The Adaptive Markets Hypothesis; Summary &amp; Review/Q&amp;A for exam preparation</w:t>
            </w:r>
          </w:p>
        </w:tc>
      </w:tr>
    </w:tbl>
    <w:p w:rsidR="002A6451" w:rsidRPr="00000672" w:rsidRDefault="00620E59" w:rsidP="00D74B87">
      <w:pPr>
        <w:rPr>
          <w:rFonts w:ascii="Calibri" w:hAnsi="Calibri" w:cs="Calibri"/>
        </w:rPr>
      </w:pPr>
      <w:r w:rsidRPr="00000672">
        <w:rPr>
          <w:rFonts w:ascii="Calibri" w:hAnsi="Calibri" w:cs="Calibri"/>
        </w:rPr>
        <w:t xml:space="preserve"> </w:t>
      </w:r>
    </w:p>
    <w:sectPr w:rsidR="002A6451" w:rsidRPr="00000672" w:rsidSect="008845A1">
      <w:footerReference w:type="even" r:id="rId8"/>
      <w:endnotePr>
        <w:numFmt w:val="decimal"/>
      </w:endnotePr>
      <w:pgSz w:w="12242" w:h="15842" w:code="1"/>
      <w:pgMar w:top="1134" w:right="851" w:bottom="851" w:left="851" w:header="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68" w:rsidRDefault="006E7D68">
      <w:pPr>
        <w:spacing w:line="20" w:lineRule="exact"/>
        <w:rPr>
          <w:sz w:val="24"/>
        </w:rPr>
      </w:pPr>
    </w:p>
  </w:endnote>
  <w:endnote w:type="continuationSeparator" w:id="0">
    <w:p w:rsidR="006E7D68" w:rsidRDefault="006E7D68">
      <w:r>
        <w:rPr>
          <w:sz w:val="24"/>
        </w:rPr>
        <w:t xml:space="preserve"> </w:t>
      </w:r>
    </w:p>
  </w:endnote>
  <w:endnote w:type="continuationNotice" w:id="1">
    <w:p w:rsidR="006E7D68" w:rsidRDefault="006E7D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5AF" w:rsidRDefault="00102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1025AF" w:rsidRDefault="0010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68" w:rsidRDefault="006E7D68">
      <w:r>
        <w:rPr>
          <w:sz w:val="24"/>
        </w:rPr>
        <w:separator/>
      </w:r>
    </w:p>
  </w:footnote>
  <w:footnote w:type="continuationSeparator" w:id="0">
    <w:p w:rsidR="006E7D68" w:rsidRDefault="006E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1D"/>
    <w:multiLevelType w:val="multilevel"/>
    <w:tmpl w:val="D87C8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063"/>
    <w:multiLevelType w:val="hybridMultilevel"/>
    <w:tmpl w:val="E71E1D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7531F"/>
    <w:multiLevelType w:val="hybridMultilevel"/>
    <w:tmpl w:val="133A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218F"/>
    <w:multiLevelType w:val="hybridMultilevel"/>
    <w:tmpl w:val="65CCB3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C5A0F"/>
    <w:multiLevelType w:val="singleLevel"/>
    <w:tmpl w:val="08090005"/>
    <w:lvl w:ilvl="0">
      <w:start w:val="1"/>
      <w:numFmt w:val="bullet"/>
      <w:lvlText w:val=""/>
      <w:lvlJc w:val="left"/>
      <w:pPr>
        <w:ind w:left="720" w:hanging="360"/>
      </w:pPr>
      <w:rPr>
        <w:rFonts w:ascii="Wingdings" w:hAnsi="Wingdings" w:hint="default"/>
      </w:rPr>
    </w:lvl>
  </w:abstractNum>
  <w:abstractNum w:abstractNumId="5" w15:restartNumberingAfterBreak="0">
    <w:nsid w:val="09C86A86"/>
    <w:multiLevelType w:val="hybridMultilevel"/>
    <w:tmpl w:val="A78E6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45923"/>
    <w:multiLevelType w:val="hybridMultilevel"/>
    <w:tmpl w:val="DF7E7E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CA0BF4"/>
    <w:multiLevelType w:val="hybridMultilevel"/>
    <w:tmpl w:val="F4EEF4B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8475CA"/>
    <w:multiLevelType w:val="hybridMultilevel"/>
    <w:tmpl w:val="EA10E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017B6"/>
    <w:multiLevelType w:val="hybridMultilevel"/>
    <w:tmpl w:val="9B86D53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E0E5E"/>
    <w:multiLevelType w:val="hybridMultilevel"/>
    <w:tmpl w:val="D3F86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526B1"/>
    <w:multiLevelType w:val="hybridMultilevel"/>
    <w:tmpl w:val="2BDAD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871336"/>
    <w:multiLevelType w:val="hybridMultilevel"/>
    <w:tmpl w:val="32A690A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1B037AC"/>
    <w:multiLevelType w:val="hybridMultilevel"/>
    <w:tmpl w:val="5EAC6B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0F186B"/>
    <w:multiLevelType w:val="hybridMultilevel"/>
    <w:tmpl w:val="CDA6D8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3E1AE6"/>
    <w:multiLevelType w:val="hybridMultilevel"/>
    <w:tmpl w:val="61182D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212563"/>
    <w:multiLevelType w:val="hybridMultilevel"/>
    <w:tmpl w:val="E57E8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514215"/>
    <w:multiLevelType w:val="hybridMultilevel"/>
    <w:tmpl w:val="163E88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C912D5B"/>
    <w:multiLevelType w:val="hybridMultilevel"/>
    <w:tmpl w:val="0476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0C1D86"/>
    <w:multiLevelType w:val="hybridMultilevel"/>
    <w:tmpl w:val="3350C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D05A4B"/>
    <w:multiLevelType w:val="hybridMultilevel"/>
    <w:tmpl w:val="94667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92D73"/>
    <w:multiLevelType w:val="hybridMultilevel"/>
    <w:tmpl w:val="AF5E2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3F26AA"/>
    <w:multiLevelType w:val="hybridMultilevel"/>
    <w:tmpl w:val="232C9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B13819"/>
    <w:multiLevelType w:val="hybridMultilevel"/>
    <w:tmpl w:val="8EEC6C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3802B07"/>
    <w:multiLevelType w:val="hybridMultilevel"/>
    <w:tmpl w:val="ED9E6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4062BC4"/>
    <w:multiLevelType w:val="hybridMultilevel"/>
    <w:tmpl w:val="F4ACFF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1F7949"/>
    <w:multiLevelType w:val="hybridMultilevel"/>
    <w:tmpl w:val="79EA6C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263B76"/>
    <w:multiLevelType w:val="hybridMultilevel"/>
    <w:tmpl w:val="D26CFF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EB467E"/>
    <w:multiLevelType w:val="hybridMultilevel"/>
    <w:tmpl w:val="895E6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22D23"/>
    <w:multiLevelType w:val="hybridMultilevel"/>
    <w:tmpl w:val="B6E04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E763BB"/>
    <w:multiLevelType w:val="hybridMultilevel"/>
    <w:tmpl w:val="9DA2E9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0642246"/>
    <w:multiLevelType w:val="hybridMultilevel"/>
    <w:tmpl w:val="1A744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8C0304"/>
    <w:multiLevelType w:val="hybridMultilevel"/>
    <w:tmpl w:val="A7F04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903D1"/>
    <w:multiLevelType w:val="hybridMultilevel"/>
    <w:tmpl w:val="142EA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9E3CAF"/>
    <w:multiLevelType w:val="hybridMultilevel"/>
    <w:tmpl w:val="A8B6FB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9C50F8"/>
    <w:multiLevelType w:val="hybridMultilevel"/>
    <w:tmpl w:val="94BA2A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6C3E4A"/>
    <w:multiLevelType w:val="singleLevel"/>
    <w:tmpl w:val="08090005"/>
    <w:lvl w:ilvl="0">
      <w:start w:val="1"/>
      <w:numFmt w:val="bullet"/>
      <w:lvlText w:val=""/>
      <w:lvlJc w:val="left"/>
      <w:pPr>
        <w:ind w:left="720" w:hanging="360"/>
      </w:pPr>
      <w:rPr>
        <w:rFonts w:ascii="Wingdings" w:hAnsi="Wingdings" w:hint="default"/>
      </w:rPr>
    </w:lvl>
  </w:abstractNum>
  <w:abstractNum w:abstractNumId="37" w15:restartNumberingAfterBreak="0">
    <w:nsid w:val="43875CAB"/>
    <w:multiLevelType w:val="hybridMultilevel"/>
    <w:tmpl w:val="E84646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5051AE0"/>
    <w:multiLevelType w:val="hybridMultilevel"/>
    <w:tmpl w:val="7382B2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6864819"/>
    <w:multiLevelType w:val="hybridMultilevel"/>
    <w:tmpl w:val="3FF40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46CB0"/>
    <w:multiLevelType w:val="hybridMultilevel"/>
    <w:tmpl w:val="1CBE25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AF70B4"/>
    <w:multiLevelType w:val="singleLevel"/>
    <w:tmpl w:val="08090005"/>
    <w:lvl w:ilvl="0">
      <w:start w:val="1"/>
      <w:numFmt w:val="bullet"/>
      <w:lvlText w:val=""/>
      <w:lvlJc w:val="left"/>
      <w:pPr>
        <w:ind w:left="1080" w:hanging="360"/>
      </w:pPr>
      <w:rPr>
        <w:rFonts w:ascii="Wingdings" w:hAnsi="Wingdings" w:hint="default"/>
      </w:rPr>
    </w:lvl>
  </w:abstractNum>
  <w:abstractNum w:abstractNumId="42" w15:restartNumberingAfterBreak="0">
    <w:nsid w:val="4E3B5FFF"/>
    <w:multiLevelType w:val="hybridMultilevel"/>
    <w:tmpl w:val="244840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E52CCA"/>
    <w:multiLevelType w:val="singleLevel"/>
    <w:tmpl w:val="08090005"/>
    <w:lvl w:ilvl="0">
      <w:start w:val="1"/>
      <w:numFmt w:val="bullet"/>
      <w:lvlText w:val=""/>
      <w:lvlJc w:val="left"/>
      <w:pPr>
        <w:ind w:left="720" w:hanging="360"/>
      </w:pPr>
      <w:rPr>
        <w:rFonts w:ascii="Wingdings" w:hAnsi="Wingdings" w:hint="default"/>
      </w:rPr>
    </w:lvl>
  </w:abstractNum>
  <w:abstractNum w:abstractNumId="44" w15:restartNumberingAfterBreak="0">
    <w:nsid w:val="531A438E"/>
    <w:multiLevelType w:val="hybridMultilevel"/>
    <w:tmpl w:val="BCE2DD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4034305"/>
    <w:multiLevelType w:val="hybridMultilevel"/>
    <w:tmpl w:val="D660D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746D45"/>
    <w:multiLevelType w:val="hybridMultilevel"/>
    <w:tmpl w:val="88BC0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963393"/>
    <w:multiLevelType w:val="hybridMultilevel"/>
    <w:tmpl w:val="A3BABF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053AA7"/>
    <w:multiLevelType w:val="singleLevel"/>
    <w:tmpl w:val="08090005"/>
    <w:lvl w:ilvl="0">
      <w:start w:val="1"/>
      <w:numFmt w:val="bullet"/>
      <w:lvlText w:val=""/>
      <w:lvlJc w:val="left"/>
      <w:pPr>
        <w:ind w:left="720" w:hanging="360"/>
      </w:pPr>
      <w:rPr>
        <w:rFonts w:ascii="Wingdings" w:hAnsi="Wingdings" w:hint="default"/>
      </w:rPr>
    </w:lvl>
  </w:abstractNum>
  <w:abstractNum w:abstractNumId="49" w15:restartNumberingAfterBreak="0">
    <w:nsid w:val="5F1E4DF8"/>
    <w:multiLevelType w:val="hybridMultilevel"/>
    <w:tmpl w:val="9868463A"/>
    <w:lvl w:ilvl="0" w:tplc="08090005">
      <w:start w:val="1"/>
      <w:numFmt w:val="bullet"/>
      <w:lvlText w:val=""/>
      <w:lvlJc w:val="left"/>
      <w:pPr>
        <w:ind w:left="720" w:hanging="360"/>
      </w:pPr>
      <w:rPr>
        <w:rFonts w:ascii="Wingdings" w:hAnsi="Wingdings" w:hint="default"/>
      </w:rPr>
    </w:lvl>
    <w:lvl w:ilvl="1" w:tplc="83D281B4">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37286"/>
    <w:multiLevelType w:val="hybridMultilevel"/>
    <w:tmpl w:val="A18AB6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5A66AC2"/>
    <w:multiLevelType w:val="hybridMultilevel"/>
    <w:tmpl w:val="F47CC0E2"/>
    <w:lvl w:ilvl="0" w:tplc="903269B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69703EBB"/>
    <w:multiLevelType w:val="hybridMultilevel"/>
    <w:tmpl w:val="80F485D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54720C"/>
    <w:multiLevelType w:val="hybridMultilevel"/>
    <w:tmpl w:val="155E1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A80824"/>
    <w:multiLevelType w:val="hybridMultilevel"/>
    <w:tmpl w:val="E446F5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9D64AC"/>
    <w:multiLevelType w:val="hybridMultilevel"/>
    <w:tmpl w:val="8272CA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27372DA"/>
    <w:multiLevelType w:val="hybridMultilevel"/>
    <w:tmpl w:val="B9B85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7C3B84"/>
    <w:multiLevelType w:val="hybridMultilevel"/>
    <w:tmpl w:val="D2C2EB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AB24066"/>
    <w:multiLevelType w:val="hybridMultilevel"/>
    <w:tmpl w:val="59EC44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EC61CE"/>
    <w:multiLevelType w:val="hybridMultilevel"/>
    <w:tmpl w:val="F1AAD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EF376B"/>
    <w:multiLevelType w:val="hybridMultilevel"/>
    <w:tmpl w:val="83282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05698F"/>
    <w:multiLevelType w:val="hybridMultilevel"/>
    <w:tmpl w:val="DA7C8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EE4F0F"/>
    <w:multiLevelType w:val="singleLevel"/>
    <w:tmpl w:val="08090005"/>
    <w:lvl w:ilvl="0">
      <w:start w:val="1"/>
      <w:numFmt w:val="bullet"/>
      <w:lvlText w:val=""/>
      <w:lvlJc w:val="left"/>
      <w:pPr>
        <w:ind w:left="360" w:hanging="360"/>
      </w:pPr>
      <w:rPr>
        <w:rFonts w:ascii="Wingdings" w:hAnsi="Wingdings" w:hint="default"/>
      </w:rPr>
    </w:lvl>
  </w:abstractNum>
  <w:abstractNum w:abstractNumId="63" w15:restartNumberingAfterBreak="0">
    <w:nsid w:val="7F634491"/>
    <w:multiLevelType w:val="hybridMultilevel"/>
    <w:tmpl w:val="665C32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2"/>
  </w:num>
  <w:num w:numId="2">
    <w:abstractNumId w:val="41"/>
  </w:num>
  <w:num w:numId="3">
    <w:abstractNumId w:val="48"/>
  </w:num>
  <w:num w:numId="4">
    <w:abstractNumId w:val="43"/>
  </w:num>
  <w:num w:numId="5">
    <w:abstractNumId w:val="4"/>
  </w:num>
  <w:num w:numId="6">
    <w:abstractNumId w:val="19"/>
  </w:num>
  <w:num w:numId="7">
    <w:abstractNumId w:val="45"/>
  </w:num>
  <w:num w:numId="8">
    <w:abstractNumId w:val="29"/>
  </w:num>
  <w:num w:numId="9">
    <w:abstractNumId w:val="2"/>
  </w:num>
  <w:num w:numId="10">
    <w:abstractNumId w:val="36"/>
  </w:num>
  <w:num w:numId="11">
    <w:abstractNumId w:val="17"/>
  </w:num>
  <w:num w:numId="12">
    <w:abstractNumId w:val="28"/>
  </w:num>
  <w:num w:numId="13">
    <w:abstractNumId w:val="25"/>
  </w:num>
  <w:num w:numId="14">
    <w:abstractNumId w:val="24"/>
  </w:num>
  <w:num w:numId="15">
    <w:abstractNumId w:val="58"/>
  </w:num>
  <w:num w:numId="16">
    <w:abstractNumId w:val="30"/>
  </w:num>
  <w:num w:numId="17">
    <w:abstractNumId w:val="1"/>
  </w:num>
  <w:num w:numId="18">
    <w:abstractNumId w:val="14"/>
  </w:num>
  <w:num w:numId="19">
    <w:abstractNumId w:val="54"/>
  </w:num>
  <w:num w:numId="20">
    <w:abstractNumId w:val="49"/>
  </w:num>
  <w:num w:numId="21">
    <w:abstractNumId w:val="31"/>
  </w:num>
  <w:num w:numId="22">
    <w:abstractNumId w:val="57"/>
  </w:num>
  <w:num w:numId="23">
    <w:abstractNumId w:val="22"/>
  </w:num>
  <w:num w:numId="24">
    <w:abstractNumId w:val="56"/>
  </w:num>
  <w:num w:numId="25">
    <w:abstractNumId w:val="33"/>
  </w:num>
  <w:num w:numId="26">
    <w:abstractNumId w:val="60"/>
  </w:num>
  <w:num w:numId="27">
    <w:abstractNumId w:val="39"/>
  </w:num>
  <w:num w:numId="28">
    <w:abstractNumId w:val="5"/>
  </w:num>
  <w:num w:numId="29">
    <w:abstractNumId w:val="20"/>
  </w:num>
  <w:num w:numId="30">
    <w:abstractNumId w:val="10"/>
  </w:num>
  <w:num w:numId="31">
    <w:abstractNumId w:val="53"/>
  </w:num>
  <w:num w:numId="32">
    <w:abstractNumId w:val="61"/>
  </w:num>
  <w:num w:numId="33">
    <w:abstractNumId w:val="59"/>
  </w:num>
  <w:num w:numId="34">
    <w:abstractNumId w:val="8"/>
  </w:num>
  <w:num w:numId="35">
    <w:abstractNumId w:val="51"/>
  </w:num>
  <w:num w:numId="36">
    <w:abstractNumId w:val="16"/>
  </w:num>
  <w:num w:numId="37">
    <w:abstractNumId w:val="12"/>
  </w:num>
  <w:num w:numId="38">
    <w:abstractNumId w:val="15"/>
  </w:num>
  <w:num w:numId="39">
    <w:abstractNumId w:val="40"/>
  </w:num>
  <w:num w:numId="40">
    <w:abstractNumId w:val="35"/>
  </w:num>
  <w:num w:numId="41">
    <w:abstractNumId w:val="3"/>
  </w:num>
  <w:num w:numId="42">
    <w:abstractNumId w:val="47"/>
  </w:num>
  <w:num w:numId="43">
    <w:abstractNumId w:val="26"/>
  </w:num>
  <w:num w:numId="44">
    <w:abstractNumId w:val="6"/>
  </w:num>
  <w:num w:numId="45">
    <w:abstractNumId w:val="37"/>
  </w:num>
  <w:num w:numId="46">
    <w:abstractNumId w:val="42"/>
  </w:num>
  <w:num w:numId="47">
    <w:abstractNumId w:val="21"/>
  </w:num>
  <w:num w:numId="48">
    <w:abstractNumId w:val="27"/>
  </w:num>
  <w:num w:numId="49">
    <w:abstractNumId w:val="44"/>
  </w:num>
  <w:num w:numId="50">
    <w:abstractNumId w:val="52"/>
  </w:num>
  <w:num w:numId="51">
    <w:abstractNumId w:val="7"/>
  </w:num>
  <w:num w:numId="52">
    <w:abstractNumId w:val="11"/>
  </w:num>
  <w:num w:numId="53">
    <w:abstractNumId w:val="9"/>
  </w:num>
  <w:num w:numId="54">
    <w:abstractNumId w:val="18"/>
  </w:num>
  <w:num w:numId="55">
    <w:abstractNumId w:val="13"/>
  </w:num>
  <w:num w:numId="56">
    <w:abstractNumId w:val="32"/>
  </w:num>
  <w:num w:numId="57">
    <w:abstractNumId w:val="50"/>
  </w:num>
  <w:num w:numId="58">
    <w:abstractNumId w:val="34"/>
  </w:num>
  <w:num w:numId="59">
    <w:abstractNumId w:val="23"/>
  </w:num>
  <w:num w:numId="60">
    <w:abstractNumId w:val="55"/>
  </w:num>
  <w:num w:numId="61">
    <w:abstractNumId w:val="0"/>
  </w:num>
  <w:num w:numId="62">
    <w:abstractNumId w:val="38"/>
  </w:num>
  <w:num w:numId="63">
    <w:abstractNumId w:val="46"/>
  </w:num>
  <w:num w:numId="64">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6E"/>
    <w:rsid w:val="00000672"/>
    <w:rsid w:val="000019D7"/>
    <w:rsid w:val="00001C15"/>
    <w:rsid w:val="00003802"/>
    <w:rsid w:val="00004289"/>
    <w:rsid w:val="00005131"/>
    <w:rsid w:val="0000697D"/>
    <w:rsid w:val="000114C4"/>
    <w:rsid w:val="000141C7"/>
    <w:rsid w:val="00015F97"/>
    <w:rsid w:val="00016105"/>
    <w:rsid w:val="000177B8"/>
    <w:rsid w:val="0002000C"/>
    <w:rsid w:val="00021AB6"/>
    <w:rsid w:val="0003052B"/>
    <w:rsid w:val="00032BF8"/>
    <w:rsid w:val="000351E0"/>
    <w:rsid w:val="000364B1"/>
    <w:rsid w:val="0004174F"/>
    <w:rsid w:val="000448E9"/>
    <w:rsid w:val="000526E7"/>
    <w:rsid w:val="00053347"/>
    <w:rsid w:val="000617A2"/>
    <w:rsid w:val="00061E32"/>
    <w:rsid w:val="00064A80"/>
    <w:rsid w:val="00072397"/>
    <w:rsid w:val="00073B49"/>
    <w:rsid w:val="00074C35"/>
    <w:rsid w:val="00074D8E"/>
    <w:rsid w:val="00075AA0"/>
    <w:rsid w:val="00076CE0"/>
    <w:rsid w:val="00081E1C"/>
    <w:rsid w:val="00083CA5"/>
    <w:rsid w:val="00084229"/>
    <w:rsid w:val="00084AE6"/>
    <w:rsid w:val="00084E50"/>
    <w:rsid w:val="0008590D"/>
    <w:rsid w:val="000860C0"/>
    <w:rsid w:val="000909A0"/>
    <w:rsid w:val="00090A1E"/>
    <w:rsid w:val="00091317"/>
    <w:rsid w:val="00092FC9"/>
    <w:rsid w:val="000A61CF"/>
    <w:rsid w:val="000B2692"/>
    <w:rsid w:val="000B4CA1"/>
    <w:rsid w:val="000B782C"/>
    <w:rsid w:val="000C01C9"/>
    <w:rsid w:val="000C3A83"/>
    <w:rsid w:val="000D04D6"/>
    <w:rsid w:val="000D091B"/>
    <w:rsid w:val="000D0AAB"/>
    <w:rsid w:val="000D4238"/>
    <w:rsid w:val="000D5656"/>
    <w:rsid w:val="000E081C"/>
    <w:rsid w:val="000E271A"/>
    <w:rsid w:val="000E4903"/>
    <w:rsid w:val="000E578F"/>
    <w:rsid w:val="000E6FC4"/>
    <w:rsid w:val="000F03E3"/>
    <w:rsid w:val="000F3803"/>
    <w:rsid w:val="000F4187"/>
    <w:rsid w:val="00101EB7"/>
    <w:rsid w:val="001025AF"/>
    <w:rsid w:val="0010498B"/>
    <w:rsid w:val="001056EA"/>
    <w:rsid w:val="00106FEC"/>
    <w:rsid w:val="001110DD"/>
    <w:rsid w:val="00111291"/>
    <w:rsid w:val="001129B2"/>
    <w:rsid w:val="001211BC"/>
    <w:rsid w:val="001224F9"/>
    <w:rsid w:val="00122E84"/>
    <w:rsid w:val="00123399"/>
    <w:rsid w:val="001237A1"/>
    <w:rsid w:val="001242D3"/>
    <w:rsid w:val="001300E1"/>
    <w:rsid w:val="0013123B"/>
    <w:rsid w:val="00136BC7"/>
    <w:rsid w:val="00142F38"/>
    <w:rsid w:val="001431AC"/>
    <w:rsid w:val="0014365E"/>
    <w:rsid w:val="00147B58"/>
    <w:rsid w:val="00147F36"/>
    <w:rsid w:val="00153CE1"/>
    <w:rsid w:val="00153F63"/>
    <w:rsid w:val="00156193"/>
    <w:rsid w:val="001571BD"/>
    <w:rsid w:val="00157AAB"/>
    <w:rsid w:val="00162607"/>
    <w:rsid w:val="001665A5"/>
    <w:rsid w:val="001668ED"/>
    <w:rsid w:val="0016723B"/>
    <w:rsid w:val="00171F72"/>
    <w:rsid w:val="0017547A"/>
    <w:rsid w:val="0017611E"/>
    <w:rsid w:val="0018168D"/>
    <w:rsid w:val="00183701"/>
    <w:rsid w:val="00190003"/>
    <w:rsid w:val="001903BF"/>
    <w:rsid w:val="00192006"/>
    <w:rsid w:val="00192232"/>
    <w:rsid w:val="0019294F"/>
    <w:rsid w:val="00192D4D"/>
    <w:rsid w:val="001979E7"/>
    <w:rsid w:val="001A05AB"/>
    <w:rsid w:val="001A2966"/>
    <w:rsid w:val="001B085A"/>
    <w:rsid w:val="001B0EB3"/>
    <w:rsid w:val="001B146A"/>
    <w:rsid w:val="001B6F57"/>
    <w:rsid w:val="001C42AE"/>
    <w:rsid w:val="001C47E7"/>
    <w:rsid w:val="001C7E4E"/>
    <w:rsid w:val="001D14F5"/>
    <w:rsid w:val="001D4460"/>
    <w:rsid w:val="001D5C0F"/>
    <w:rsid w:val="001E1C67"/>
    <w:rsid w:val="001E3A8C"/>
    <w:rsid w:val="001F499C"/>
    <w:rsid w:val="001F5B50"/>
    <w:rsid w:val="001F60E2"/>
    <w:rsid w:val="001F615B"/>
    <w:rsid w:val="00205C07"/>
    <w:rsid w:val="00214681"/>
    <w:rsid w:val="002201DA"/>
    <w:rsid w:val="0022578D"/>
    <w:rsid w:val="00226633"/>
    <w:rsid w:val="00227652"/>
    <w:rsid w:val="0023468E"/>
    <w:rsid w:val="00236EB0"/>
    <w:rsid w:val="00237920"/>
    <w:rsid w:val="00240E69"/>
    <w:rsid w:val="00242BEC"/>
    <w:rsid w:val="002447F8"/>
    <w:rsid w:val="00245E6A"/>
    <w:rsid w:val="00253598"/>
    <w:rsid w:val="002554FD"/>
    <w:rsid w:val="00256D51"/>
    <w:rsid w:val="00261744"/>
    <w:rsid w:val="00261A46"/>
    <w:rsid w:val="00262582"/>
    <w:rsid w:val="0026538D"/>
    <w:rsid w:val="0026550C"/>
    <w:rsid w:val="002661FF"/>
    <w:rsid w:val="00270E3B"/>
    <w:rsid w:val="00274D0B"/>
    <w:rsid w:val="00276080"/>
    <w:rsid w:val="00276689"/>
    <w:rsid w:val="0027688C"/>
    <w:rsid w:val="00276BB0"/>
    <w:rsid w:val="00277859"/>
    <w:rsid w:val="002821BB"/>
    <w:rsid w:val="002865CF"/>
    <w:rsid w:val="00286A3F"/>
    <w:rsid w:val="00291D86"/>
    <w:rsid w:val="00292FA3"/>
    <w:rsid w:val="002940FC"/>
    <w:rsid w:val="00297BBC"/>
    <w:rsid w:val="00297D40"/>
    <w:rsid w:val="002A167C"/>
    <w:rsid w:val="002A2550"/>
    <w:rsid w:val="002A3D35"/>
    <w:rsid w:val="002A4957"/>
    <w:rsid w:val="002A6451"/>
    <w:rsid w:val="002B1B22"/>
    <w:rsid w:val="002B3A2D"/>
    <w:rsid w:val="002B47DE"/>
    <w:rsid w:val="002B56B6"/>
    <w:rsid w:val="002C2F8E"/>
    <w:rsid w:val="002C3EDA"/>
    <w:rsid w:val="002C71AF"/>
    <w:rsid w:val="002D334F"/>
    <w:rsid w:val="002D5255"/>
    <w:rsid w:val="002D7388"/>
    <w:rsid w:val="002E3045"/>
    <w:rsid w:val="002E3903"/>
    <w:rsid w:val="002E4F33"/>
    <w:rsid w:val="002E7EF0"/>
    <w:rsid w:val="002F0D5F"/>
    <w:rsid w:val="002F73B4"/>
    <w:rsid w:val="002F79C7"/>
    <w:rsid w:val="0030214D"/>
    <w:rsid w:val="00302FBB"/>
    <w:rsid w:val="00303CD0"/>
    <w:rsid w:val="003041E8"/>
    <w:rsid w:val="00304A05"/>
    <w:rsid w:val="003066A6"/>
    <w:rsid w:val="003066F2"/>
    <w:rsid w:val="003072AB"/>
    <w:rsid w:val="0031366B"/>
    <w:rsid w:val="00313EE5"/>
    <w:rsid w:val="00314E3C"/>
    <w:rsid w:val="00314EF2"/>
    <w:rsid w:val="00315275"/>
    <w:rsid w:val="00316B38"/>
    <w:rsid w:val="00317580"/>
    <w:rsid w:val="00327B01"/>
    <w:rsid w:val="003309D9"/>
    <w:rsid w:val="003337F3"/>
    <w:rsid w:val="00334168"/>
    <w:rsid w:val="00334F5E"/>
    <w:rsid w:val="00335956"/>
    <w:rsid w:val="00336CB0"/>
    <w:rsid w:val="003408B7"/>
    <w:rsid w:val="0034163D"/>
    <w:rsid w:val="00341836"/>
    <w:rsid w:val="003440DF"/>
    <w:rsid w:val="003475D1"/>
    <w:rsid w:val="003511AE"/>
    <w:rsid w:val="003512B9"/>
    <w:rsid w:val="003514B6"/>
    <w:rsid w:val="00353122"/>
    <w:rsid w:val="0035575C"/>
    <w:rsid w:val="0035609F"/>
    <w:rsid w:val="003572FD"/>
    <w:rsid w:val="00360781"/>
    <w:rsid w:val="00361300"/>
    <w:rsid w:val="003619B5"/>
    <w:rsid w:val="00371052"/>
    <w:rsid w:val="0037551B"/>
    <w:rsid w:val="003803FA"/>
    <w:rsid w:val="00382763"/>
    <w:rsid w:val="00382E3B"/>
    <w:rsid w:val="003841F4"/>
    <w:rsid w:val="003845B4"/>
    <w:rsid w:val="00385550"/>
    <w:rsid w:val="0038645B"/>
    <w:rsid w:val="00392C16"/>
    <w:rsid w:val="00392FEB"/>
    <w:rsid w:val="003A09B9"/>
    <w:rsid w:val="003A0BF1"/>
    <w:rsid w:val="003A234F"/>
    <w:rsid w:val="003A2AC0"/>
    <w:rsid w:val="003A2D8D"/>
    <w:rsid w:val="003A3775"/>
    <w:rsid w:val="003A59FD"/>
    <w:rsid w:val="003B1583"/>
    <w:rsid w:val="003B19BB"/>
    <w:rsid w:val="003B1AED"/>
    <w:rsid w:val="003B541C"/>
    <w:rsid w:val="003B5510"/>
    <w:rsid w:val="003B6FFF"/>
    <w:rsid w:val="003C22FA"/>
    <w:rsid w:val="003C4C3D"/>
    <w:rsid w:val="003C63BB"/>
    <w:rsid w:val="003C76AE"/>
    <w:rsid w:val="003D28C9"/>
    <w:rsid w:val="003D306D"/>
    <w:rsid w:val="003D3DD0"/>
    <w:rsid w:val="003D519D"/>
    <w:rsid w:val="003D6AF4"/>
    <w:rsid w:val="003E3571"/>
    <w:rsid w:val="003E359A"/>
    <w:rsid w:val="003E395C"/>
    <w:rsid w:val="003E7CFF"/>
    <w:rsid w:val="003F1B88"/>
    <w:rsid w:val="003F27EA"/>
    <w:rsid w:val="003F2E00"/>
    <w:rsid w:val="003F4B5C"/>
    <w:rsid w:val="003F5802"/>
    <w:rsid w:val="003F7E67"/>
    <w:rsid w:val="004010B8"/>
    <w:rsid w:val="00402CCD"/>
    <w:rsid w:val="004034EF"/>
    <w:rsid w:val="00405EE4"/>
    <w:rsid w:val="00407B70"/>
    <w:rsid w:val="004163FF"/>
    <w:rsid w:val="0041652A"/>
    <w:rsid w:val="00422F58"/>
    <w:rsid w:val="0042382B"/>
    <w:rsid w:val="0042706F"/>
    <w:rsid w:val="004303AF"/>
    <w:rsid w:val="004309BF"/>
    <w:rsid w:val="004312F9"/>
    <w:rsid w:val="00436321"/>
    <w:rsid w:val="00440BAB"/>
    <w:rsid w:val="00440D39"/>
    <w:rsid w:val="004424C0"/>
    <w:rsid w:val="00443CC3"/>
    <w:rsid w:val="00445809"/>
    <w:rsid w:val="004468B8"/>
    <w:rsid w:val="004512F0"/>
    <w:rsid w:val="00454983"/>
    <w:rsid w:val="00455A30"/>
    <w:rsid w:val="00457C9E"/>
    <w:rsid w:val="0046013E"/>
    <w:rsid w:val="004607DE"/>
    <w:rsid w:val="004635FE"/>
    <w:rsid w:val="00463854"/>
    <w:rsid w:val="00467A6F"/>
    <w:rsid w:val="004705C8"/>
    <w:rsid w:val="00474CC7"/>
    <w:rsid w:val="00475999"/>
    <w:rsid w:val="00481192"/>
    <w:rsid w:val="004814C0"/>
    <w:rsid w:val="00482471"/>
    <w:rsid w:val="00482CE3"/>
    <w:rsid w:val="00483905"/>
    <w:rsid w:val="004842EB"/>
    <w:rsid w:val="0048458E"/>
    <w:rsid w:val="00485D22"/>
    <w:rsid w:val="00491167"/>
    <w:rsid w:val="00492605"/>
    <w:rsid w:val="00492C09"/>
    <w:rsid w:val="00493692"/>
    <w:rsid w:val="00493715"/>
    <w:rsid w:val="00495F51"/>
    <w:rsid w:val="0049695D"/>
    <w:rsid w:val="004A1F0A"/>
    <w:rsid w:val="004A2A23"/>
    <w:rsid w:val="004A4148"/>
    <w:rsid w:val="004A7A35"/>
    <w:rsid w:val="004B01E2"/>
    <w:rsid w:val="004B22F6"/>
    <w:rsid w:val="004B26C9"/>
    <w:rsid w:val="004B7541"/>
    <w:rsid w:val="004B793A"/>
    <w:rsid w:val="004C4D95"/>
    <w:rsid w:val="004D4072"/>
    <w:rsid w:val="004D607C"/>
    <w:rsid w:val="004D7A4B"/>
    <w:rsid w:val="004E0B63"/>
    <w:rsid w:val="004E1BCC"/>
    <w:rsid w:val="004F0527"/>
    <w:rsid w:val="004F26D0"/>
    <w:rsid w:val="004F2DD8"/>
    <w:rsid w:val="004F32D9"/>
    <w:rsid w:val="004F3B55"/>
    <w:rsid w:val="004F3B8D"/>
    <w:rsid w:val="004F3B90"/>
    <w:rsid w:val="004F501F"/>
    <w:rsid w:val="0050662D"/>
    <w:rsid w:val="00506DEB"/>
    <w:rsid w:val="00510D89"/>
    <w:rsid w:val="00512F4E"/>
    <w:rsid w:val="005158C6"/>
    <w:rsid w:val="00520883"/>
    <w:rsid w:val="00520B9F"/>
    <w:rsid w:val="00521D5A"/>
    <w:rsid w:val="005262C6"/>
    <w:rsid w:val="00527258"/>
    <w:rsid w:val="00527A9C"/>
    <w:rsid w:val="00531543"/>
    <w:rsid w:val="005343C0"/>
    <w:rsid w:val="00534729"/>
    <w:rsid w:val="00537786"/>
    <w:rsid w:val="00537CF6"/>
    <w:rsid w:val="00537EE9"/>
    <w:rsid w:val="005412A5"/>
    <w:rsid w:val="00543041"/>
    <w:rsid w:val="005435CE"/>
    <w:rsid w:val="00545FEE"/>
    <w:rsid w:val="00546DC1"/>
    <w:rsid w:val="0054772A"/>
    <w:rsid w:val="005529C9"/>
    <w:rsid w:val="0055444B"/>
    <w:rsid w:val="00557A45"/>
    <w:rsid w:val="00560B61"/>
    <w:rsid w:val="0056443A"/>
    <w:rsid w:val="005647D6"/>
    <w:rsid w:val="00565E88"/>
    <w:rsid w:val="00567316"/>
    <w:rsid w:val="00567E43"/>
    <w:rsid w:val="005709AA"/>
    <w:rsid w:val="005711A8"/>
    <w:rsid w:val="00571E9E"/>
    <w:rsid w:val="00572D33"/>
    <w:rsid w:val="005739C7"/>
    <w:rsid w:val="00575E1F"/>
    <w:rsid w:val="00576780"/>
    <w:rsid w:val="00580870"/>
    <w:rsid w:val="00586348"/>
    <w:rsid w:val="00586B35"/>
    <w:rsid w:val="005875A1"/>
    <w:rsid w:val="00587C4B"/>
    <w:rsid w:val="00590C4B"/>
    <w:rsid w:val="005935FD"/>
    <w:rsid w:val="0059431E"/>
    <w:rsid w:val="00594E90"/>
    <w:rsid w:val="0059537E"/>
    <w:rsid w:val="00595D7D"/>
    <w:rsid w:val="00597A56"/>
    <w:rsid w:val="005A2F71"/>
    <w:rsid w:val="005A76C9"/>
    <w:rsid w:val="005B2879"/>
    <w:rsid w:val="005B4905"/>
    <w:rsid w:val="005B67A8"/>
    <w:rsid w:val="005B6D34"/>
    <w:rsid w:val="005B781D"/>
    <w:rsid w:val="005C3AA5"/>
    <w:rsid w:val="005C5928"/>
    <w:rsid w:val="005C6704"/>
    <w:rsid w:val="005C68CF"/>
    <w:rsid w:val="005C7076"/>
    <w:rsid w:val="005C77D8"/>
    <w:rsid w:val="005D3990"/>
    <w:rsid w:val="005D431B"/>
    <w:rsid w:val="005D4CF8"/>
    <w:rsid w:val="005D6B19"/>
    <w:rsid w:val="005D76E2"/>
    <w:rsid w:val="005E1158"/>
    <w:rsid w:val="005E14AF"/>
    <w:rsid w:val="005E22FE"/>
    <w:rsid w:val="005E2682"/>
    <w:rsid w:val="005E306E"/>
    <w:rsid w:val="005E3AF0"/>
    <w:rsid w:val="005E4171"/>
    <w:rsid w:val="005E57C1"/>
    <w:rsid w:val="005E66D9"/>
    <w:rsid w:val="005E6928"/>
    <w:rsid w:val="005F179F"/>
    <w:rsid w:val="005F3ECA"/>
    <w:rsid w:val="005F7F6F"/>
    <w:rsid w:val="00600F22"/>
    <w:rsid w:val="00601529"/>
    <w:rsid w:val="00601DC1"/>
    <w:rsid w:val="00603844"/>
    <w:rsid w:val="00603CA8"/>
    <w:rsid w:val="00604D05"/>
    <w:rsid w:val="00606C89"/>
    <w:rsid w:val="00612732"/>
    <w:rsid w:val="0061296D"/>
    <w:rsid w:val="00620E59"/>
    <w:rsid w:val="00622627"/>
    <w:rsid w:val="0063174F"/>
    <w:rsid w:val="00632B08"/>
    <w:rsid w:val="00633B74"/>
    <w:rsid w:val="0063585F"/>
    <w:rsid w:val="0063648E"/>
    <w:rsid w:val="006447AD"/>
    <w:rsid w:val="006471CE"/>
    <w:rsid w:val="00650906"/>
    <w:rsid w:val="00650DD0"/>
    <w:rsid w:val="00653FCF"/>
    <w:rsid w:val="006554E2"/>
    <w:rsid w:val="00656EEE"/>
    <w:rsid w:val="00662060"/>
    <w:rsid w:val="0066472E"/>
    <w:rsid w:val="00665426"/>
    <w:rsid w:val="006667C0"/>
    <w:rsid w:val="00666AC8"/>
    <w:rsid w:val="00666CFD"/>
    <w:rsid w:val="0066700C"/>
    <w:rsid w:val="0067026A"/>
    <w:rsid w:val="006716A3"/>
    <w:rsid w:val="00674F30"/>
    <w:rsid w:val="00676C80"/>
    <w:rsid w:val="00680596"/>
    <w:rsid w:val="00684392"/>
    <w:rsid w:val="00687D44"/>
    <w:rsid w:val="00690C5C"/>
    <w:rsid w:val="00694989"/>
    <w:rsid w:val="0069509B"/>
    <w:rsid w:val="00695BD0"/>
    <w:rsid w:val="00695D8E"/>
    <w:rsid w:val="006A4ACC"/>
    <w:rsid w:val="006A4FAE"/>
    <w:rsid w:val="006A78B5"/>
    <w:rsid w:val="006A7D1D"/>
    <w:rsid w:val="006B2E95"/>
    <w:rsid w:val="006B2EC0"/>
    <w:rsid w:val="006C4A4E"/>
    <w:rsid w:val="006D264A"/>
    <w:rsid w:val="006D3F4D"/>
    <w:rsid w:val="006D44E2"/>
    <w:rsid w:val="006E1A81"/>
    <w:rsid w:val="006E1F60"/>
    <w:rsid w:val="006E1F62"/>
    <w:rsid w:val="006E20CD"/>
    <w:rsid w:val="006E2D11"/>
    <w:rsid w:val="006E6DD7"/>
    <w:rsid w:val="006E7D68"/>
    <w:rsid w:val="006F10CE"/>
    <w:rsid w:val="006F1531"/>
    <w:rsid w:val="006F31AD"/>
    <w:rsid w:val="006F5DF9"/>
    <w:rsid w:val="00701100"/>
    <w:rsid w:val="00705D91"/>
    <w:rsid w:val="00706293"/>
    <w:rsid w:val="007065B3"/>
    <w:rsid w:val="00707B06"/>
    <w:rsid w:val="00713468"/>
    <w:rsid w:val="0071347C"/>
    <w:rsid w:val="00713AD4"/>
    <w:rsid w:val="00713E15"/>
    <w:rsid w:val="007173C2"/>
    <w:rsid w:val="00721514"/>
    <w:rsid w:val="00722284"/>
    <w:rsid w:val="00726B4B"/>
    <w:rsid w:val="00730818"/>
    <w:rsid w:val="007316EC"/>
    <w:rsid w:val="00731ADF"/>
    <w:rsid w:val="00732DA9"/>
    <w:rsid w:val="00733C31"/>
    <w:rsid w:val="0073451C"/>
    <w:rsid w:val="00735B1C"/>
    <w:rsid w:val="007372B0"/>
    <w:rsid w:val="00743693"/>
    <w:rsid w:val="0075306A"/>
    <w:rsid w:val="0075576D"/>
    <w:rsid w:val="00755C2A"/>
    <w:rsid w:val="007567E4"/>
    <w:rsid w:val="00760844"/>
    <w:rsid w:val="007609AF"/>
    <w:rsid w:val="00760A1B"/>
    <w:rsid w:val="007623AA"/>
    <w:rsid w:val="00763442"/>
    <w:rsid w:val="00771699"/>
    <w:rsid w:val="00772D39"/>
    <w:rsid w:val="007754F5"/>
    <w:rsid w:val="00781131"/>
    <w:rsid w:val="00784677"/>
    <w:rsid w:val="007936E7"/>
    <w:rsid w:val="00794963"/>
    <w:rsid w:val="00795523"/>
    <w:rsid w:val="007957BC"/>
    <w:rsid w:val="00797EC9"/>
    <w:rsid w:val="007A0066"/>
    <w:rsid w:val="007A1293"/>
    <w:rsid w:val="007A14F2"/>
    <w:rsid w:val="007A1E3E"/>
    <w:rsid w:val="007A555A"/>
    <w:rsid w:val="007A63DA"/>
    <w:rsid w:val="007A7D1E"/>
    <w:rsid w:val="007B1FB4"/>
    <w:rsid w:val="007B25C3"/>
    <w:rsid w:val="007B286D"/>
    <w:rsid w:val="007B5207"/>
    <w:rsid w:val="007B7A81"/>
    <w:rsid w:val="007C3F13"/>
    <w:rsid w:val="007C61B4"/>
    <w:rsid w:val="007D2C1D"/>
    <w:rsid w:val="007D5FBD"/>
    <w:rsid w:val="007E468A"/>
    <w:rsid w:val="007E6660"/>
    <w:rsid w:val="007E7685"/>
    <w:rsid w:val="007F48F6"/>
    <w:rsid w:val="007F63FE"/>
    <w:rsid w:val="007F6E3C"/>
    <w:rsid w:val="007F71BB"/>
    <w:rsid w:val="00800871"/>
    <w:rsid w:val="00801067"/>
    <w:rsid w:val="008026CF"/>
    <w:rsid w:val="008042FC"/>
    <w:rsid w:val="008122CC"/>
    <w:rsid w:val="0081231C"/>
    <w:rsid w:val="00820B7B"/>
    <w:rsid w:val="00823F32"/>
    <w:rsid w:val="00824A89"/>
    <w:rsid w:val="00825C83"/>
    <w:rsid w:val="00826557"/>
    <w:rsid w:val="00826BA0"/>
    <w:rsid w:val="008279C2"/>
    <w:rsid w:val="0083015E"/>
    <w:rsid w:val="008318BD"/>
    <w:rsid w:val="00831A2A"/>
    <w:rsid w:val="00832E15"/>
    <w:rsid w:val="00834A4C"/>
    <w:rsid w:val="00835FCA"/>
    <w:rsid w:val="008368C1"/>
    <w:rsid w:val="0083752B"/>
    <w:rsid w:val="00837A54"/>
    <w:rsid w:val="00837FF5"/>
    <w:rsid w:val="00841E92"/>
    <w:rsid w:val="00843187"/>
    <w:rsid w:val="00843AC4"/>
    <w:rsid w:val="00844281"/>
    <w:rsid w:val="00844D44"/>
    <w:rsid w:val="00850BD8"/>
    <w:rsid w:val="00851FCA"/>
    <w:rsid w:val="00853D23"/>
    <w:rsid w:val="00854C3D"/>
    <w:rsid w:val="00856477"/>
    <w:rsid w:val="00860626"/>
    <w:rsid w:val="0086107A"/>
    <w:rsid w:val="00861CEF"/>
    <w:rsid w:val="00862377"/>
    <w:rsid w:val="00863001"/>
    <w:rsid w:val="00863A25"/>
    <w:rsid w:val="008656D2"/>
    <w:rsid w:val="00866BB9"/>
    <w:rsid w:val="00870282"/>
    <w:rsid w:val="00870AC3"/>
    <w:rsid w:val="008717A5"/>
    <w:rsid w:val="0087215E"/>
    <w:rsid w:val="00873BA4"/>
    <w:rsid w:val="00876610"/>
    <w:rsid w:val="00877053"/>
    <w:rsid w:val="00877609"/>
    <w:rsid w:val="0088006C"/>
    <w:rsid w:val="008844B9"/>
    <w:rsid w:val="008845A1"/>
    <w:rsid w:val="008848A1"/>
    <w:rsid w:val="008909F1"/>
    <w:rsid w:val="008910B7"/>
    <w:rsid w:val="0089147F"/>
    <w:rsid w:val="0089166E"/>
    <w:rsid w:val="00891E09"/>
    <w:rsid w:val="00894E61"/>
    <w:rsid w:val="008954AA"/>
    <w:rsid w:val="00897A07"/>
    <w:rsid w:val="008A112E"/>
    <w:rsid w:val="008A203C"/>
    <w:rsid w:val="008A55CD"/>
    <w:rsid w:val="008A7EAF"/>
    <w:rsid w:val="008B2291"/>
    <w:rsid w:val="008B2516"/>
    <w:rsid w:val="008B673A"/>
    <w:rsid w:val="008B67AA"/>
    <w:rsid w:val="008C4E5E"/>
    <w:rsid w:val="008C55F9"/>
    <w:rsid w:val="008C5C91"/>
    <w:rsid w:val="008D2A33"/>
    <w:rsid w:val="008D540C"/>
    <w:rsid w:val="008D69B5"/>
    <w:rsid w:val="008E0D09"/>
    <w:rsid w:val="008E1112"/>
    <w:rsid w:val="008E1E13"/>
    <w:rsid w:val="008F250A"/>
    <w:rsid w:val="0090456B"/>
    <w:rsid w:val="00907925"/>
    <w:rsid w:val="009105CD"/>
    <w:rsid w:val="00910B94"/>
    <w:rsid w:val="00911521"/>
    <w:rsid w:val="0091210E"/>
    <w:rsid w:val="0091372F"/>
    <w:rsid w:val="0091467D"/>
    <w:rsid w:val="00915E25"/>
    <w:rsid w:val="0091665A"/>
    <w:rsid w:val="0091666C"/>
    <w:rsid w:val="00917532"/>
    <w:rsid w:val="00917F92"/>
    <w:rsid w:val="0092119B"/>
    <w:rsid w:val="00924243"/>
    <w:rsid w:val="0093142D"/>
    <w:rsid w:val="00931738"/>
    <w:rsid w:val="00932CB6"/>
    <w:rsid w:val="0093459E"/>
    <w:rsid w:val="00934F37"/>
    <w:rsid w:val="009351E2"/>
    <w:rsid w:val="00936F53"/>
    <w:rsid w:val="00937BE0"/>
    <w:rsid w:val="00940A6E"/>
    <w:rsid w:val="00941150"/>
    <w:rsid w:val="00942F38"/>
    <w:rsid w:val="00946273"/>
    <w:rsid w:val="00946739"/>
    <w:rsid w:val="00947181"/>
    <w:rsid w:val="0095077D"/>
    <w:rsid w:val="00951F64"/>
    <w:rsid w:val="009523F5"/>
    <w:rsid w:val="00954193"/>
    <w:rsid w:val="00957F13"/>
    <w:rsid w:val="009602FF"/>
    <w:rsid w:val="009603C7"/>
    <w:rsid w:val="00961D8F"/>
    <w:rsid w:val="00963CFA"/>
    <w:rsid w:val="00963FC0"/>
    <w:rsid w:val="009658AC"/>
    <w:rsid w:val="009661EF"/>
    <w:rsid w:val="00966708"/>
    <w:rsid w:val="009669D3"/>
    <w:rsid w:val="00967436"/>
    <w:rsid w:val="009707A5"/>
    <w:rsid w:val="0097275E"/>
    <w:rsid w:val="00973902"/>
    <w:rsid w:val="0097470B"/>
    <w:rsid w:val="009749D3"/>
    <w:rsid w:val="009752E2"/>
    <w:rsid w:val="009802EE"/>
    <w:rsid w:val="00982107"/>
    <w:rsid w:val="0098605C"/>
    <w:rsid w:val="00986093"/>
    <w:rsid w:val="00986287"/>
    <w:rsid w:val="00987103"/>
    <w:rsid w:val="00987D4F"/>
    <w:rsid w:val="0099170E"/>
    <w:rsid w:val="009918D1"/>
    <w:rsid w:val="009928D4"/>
    <w:rsid w:val="00992AFF"/>
    <w:rsid w:val="00992CA8"/>
    <w:rsid w:val="009977B3"/>
    <w:rsid w:val="009A0642"/>
    <w:rsid w:val="009A3434"/>
    <w:rsid w:val="009A565E"/>
    <w:rsid w:val="009B1C70"/>
    <w:rsid w:val="009B2126"/>
    <w:rsid w:val="009B263D"/>
    <w:rsid w:val="009B5949"/>
    <w:rsid w:val="009B7293"/>
    <w:rsid w:val="009C2CDD"/>
    <w:rsid w:val="009C34CA"/>
    <w:rsid w:val="009C5CCF"/>
    <w:rsid w:val="009C74C0"/>
    <w:rsid w:val="009C7958"/>
    <w:rsid w:val="009D0D02"/>
    <w:rsid w:val="009D3BC5"/>
    <w:rsid w:val="009D595A"/>
    <w:rsid w:val="009D75ED"/>
    <w:rsid w:val="009E112B"/>
    <w:rsid w:val="009E32A1"/>
    <w:rsid w:val="009E5D9F"/>
    <w:rsid w:val="009E67FC"/>
    <w:rsid w:val="009E7371"/>
    <w:rsid w:val="009F0DA6"/>
    <w:rsid w:val="009F2847"/>
    <w:rsid w:val="00A01803"/>
    <w:rsid w:val="00A01F50"/>
    <w:rsid w:val="00A10572"/>
    <w:rsid w:val="00A119DF"/>
    <w:rsid w:val="00A11A36"/>
    <w:rsid w:val="00A12368"/>
    <w:rsid w:val="00A124B3"/>
    <w:rsid w:val="00A16568"/>
    <w:rsid w:val="00A17BEE"/>
    <w:rsid w:val="00A20C72"/>
    <w:rsid w:val="00A21FCB"/>
    <w:rsid w:val="00A23EAA"/>
    <w:rsid w:val="00A269BF"/>
    <w:rsid w:val="00A3220A"/>
    <w:rsid w:val="00A360A4"/>
    <w:rsid w:val="00A36A51"/>
    <w:rsid w:val="00A421C1"/>
    <w:rsid w:val="00A42250"/>
    <w:rsid w:val="00A435C0"/>
    <w:rsid w:val="00A51049"/>
    <w:rsid w:val="00A525B3"/>
    <w:rsid w:val="00A54AA5"/>
    <w:rsid w:val="00A572EA"/>
    <w:rsid w:val="00A60196"/>
    <w:rsid w:val="00A61A1F"/>
    <w:rsid w:val="00A62D5A"/>
    <w:rsid w:val="00A63C6D"/>
    <w:rsid w:val="00A64F02"/>
    <w:rsid w:val="00A6708E"/>
    <w:rsid w:val="00A67874"/>
    <w:rsid w:val="00A67A7C"/>
    <w:rsid w:val="00A75C63"/>
    <w:rsid w:val="00A771EE"/>
    <w:rsid w:val="00A814B0"/>
    <w:rsid w:val="00A860CB"/>
    <w:rsid w:val="00A87BD0"/>
    <w:rsid w:val="00A91122"/>
    <w:rsid w:val="00A94FDB"/>
    <w:rsid w:val="00A96CF3"/>
    <w:rsid w:val="00A97930"/>
    <w:rsid w:val="00A97E1C"/>
    <w:rsid w:val="00AA0653"/>
    <w:rsid w:val="00AA22C6"/>
    <w:rsid w:val="00AA2DC1"/>
    <w:rsid w:val="00AA3B97"/>
    <w:rsid w:val="00AA6D66"/>
    <w:rsid w:val="00AB25BE"/>
    <w:rsid w:val="00AB3ADD"/>
    <w:rsid w:val="00AB4DDD"/>
    <w:rsid w:val="00AB6E53"/>
    <w:rsid w:val="00AC047C"/>
    <w:rsid w:val="00AC1F00"/>
    <w:rsid w:val="00AC2BC0"/>
    <w:rsid w:val="00AC3A8A"/>
    <w:rsid w:val="00AC4936"/>
    <w:rsid w:val="00AC4F64"/>
    <w:rsid w:val="00AC5848"/>
    <w:rsid w:val="00AC74EA"/>
    <w:rsid w:val="00AC7F63"/>
    <w:rsid w:val="00AD6082"/>
    <w:rsid w:val="00AD6CB2"/>
    <w:rsid w:val="00AE0473"/>
    <w:rsid w:val="00AE0565"/>
    <w:rsid w:val="00AE0F1A"/>
    <w:rsid w:val="00AE196E"/>
    <w:rsid w:val="00AF1611"/>
    <w:rsid w:val="00AF76DE"/>
    <w:rsid w:val="00B04795"/>
    <w:rsid w:val="00B074DA"/>
    <w:rsid w:val="00B127FA"/>
    <w:rsid w:val="00B161F6"/>
    <w:rsid w:val="00B202E3"/>
    <w:rsid w:val="00B226A5"/>
    <w:rsid w:val="00B24DB5"/>
    <w:rsid w:val="00B27077"/>
    <w:rsid w:val="00B279F3"/>
    <w:rsid w:val="00B31542"/>
    <w:rsid w:val="00B31F27"/>
    <w:rsid w:val="00B338D6"/>
    <w:rsid w:val="00B355F6"/>
    <w:rsid w:val="00B40AA9"/>
    <w:rsid w:val="00B414A3"/>
    <w:rsid w:val="00B41E16"/>
    <w:rsid w:val="00B41E65"/>
    <w:rsid w:val="00B43951"/>
    <w:rsid w:val="00B453E5"/>
    <w:rsid w:val="00B45DC5"/>
    <w:rsid w:val="00B4799E"/>
    <w:rsid w:val="00B50573"/>
    <w:rsid w:val="00B506C3"/>
    <w:rsid w:val="00B50D34"/>
    <w:rsid w:val="00B617F6"/>
    <w:rsid w:val="00B64DA0"/>
    <w:rsid w:val="00B65618"/>
    <w:rsid w:val="00B660EB"/>
    <w:rsid w:val="00B66EEC"/>
    <w:rsid w:val="00B6747A"/>
    <w:rsid w:val="00B70FB5"/>
    <w:rsid w:val="00B712C2"/>
    <w:rsid w:val="00B73C4E"/>
    <w:rsid w:val="00B748E2"/>
    <w:rsid w:val="00B74C57"/>
    <w:rsid w:val="00B7565C"/>
    <w:rsid w:val="00B82731"/>
    <w:rsid w:val="00B84015"/>
    <w:rsid w:val="00B85D22"/>
    <w:rsid w:val="00B8613C"/>
    <w:rsid w:val="00B86CEE"/>
    <w:rsid w:val="00B91637"/>
    <w:rsid w:val="00B92112"/>
    <w:rsid w:val="00B92D2B"/>
    <w:rsid w:val="00BA086E"/>
    <w:rsid w:val="00BA2E32"/>
    <w:rsid w:val="00BA462E"/>
    <w:rsid w:val="00BA4662"/>
    <w:rsid w:val="00BA5884"/>
    <w:rsid w:val="00BB215E"/>
    <w:rsid w:val="00BB4997"/>
    <w:rsid w:val="00BB5863"/>
    <w:rsid w:val="00BB626C"/>
    <w:rsid w:val="00BB6D99"/>
    <w:rsid w:val="00BC420D"/>
    <w:rsid w:val="00BC52EF"/>
    <w:rsid w:val="00BC6DD1"/>
    <w:rsid w:val="00BD0FB1"/>
    <w:rsid w:val="00BD17BE"/>
    <w:rsid w:val="00BD2B26"/>
    <w:rsid w:val="00BD2BA1"/>
    <w:rsid w:val="00BD319F"/>
    <w:rsid w:val="00BD321C"/>
    <w:rsid w:val="00BD4A59"/>
    <w:rsid w:val="00BD5239"/>
    <w:rsid w:val="00BD536A"/>
    <w:rsid w:val="00BD59EE"/>
    <w:rsid w:val="00BD63FC"/>
    <w:rsid w:val="00BE01B3"/>
    <w:rsid w:val="00BE0FFD"/>
    <w:rsid w:val="00BE154B"/>
    <w:rsid w:val="00BE66F7"/>
    <w:rsid w:val="00BF0CD4"/>
    <w:rsid w:val="00BF220C"/>
    <w:rsid w:val="00BF604B"/>
    <w:rsid w:val="00BF6158"/>
    <w:rsid w:val="00BF69BB"/>
    <w:rsid w:val="00BF7CF8"/>
    <w:rsid w:val="00C011EB"/>
    <w:rsid w:val="00C062AF"/>
    <w:rsid w:val="00C12212"/>
    <w:rsid w:val="00C1415E"/>
    <w:rsid w:val="00C15A86"/>
    <w:rsid w:val="00C15F4B"/>
    <w:rsid w:val="00C17984"/>
    <w:rsid w:val="00C24148"/>
    <w:rsid w:val="00C3228A"/>
    <w:rsid w:val="00C32845"/>
    <w:rsid w:val="00C34B9A"/>
    <w:rsid w:val="00C353F9"/>
    <w:rsid w:val="00C3603D"/>
    <w:rsid w:val="00C3678C"/>
    <w:rsid w:val="00C41005"/>
    <w:rsid w:val="00C422C8"/>
    <w:rsid w:val="00C4313A"/>
    <w:rsid w:val="00C4327D"/>
    <w:rsid w:val="00C45A93"/>
    <w:rsid w:val="00C47CBF"/>
    <w:rsid w:val="00C53AB3"/>
    <w:rsid w:val="00C53CB8"/>
    <w:rsid w:val="00C55723"/>
    <w:rsid w:val="00C55738"/>
    <w:rsid w:val="00C60D48"/>
    <w:rsid w:val="00C61F80"/>
    <w:rsid w:val="00C64666"/>
    <w:rsid w:val="00C70445"/>
    <w:rsid w:val="00C71867"/>
    <w:rsid w:val="00C735DC"/>
    <w:rsid w:val="00C74B7F"/>
    <w:rsid w:val="00C7637F"/>
    <w:rsid w:val="00C82A4D"/>
    <w:rsid w:val="00C8410B"/>
    <w:rsid w:val="00C868D6"/>
    <w:rsid w:val="00C90A22"/>
    <w:rsid w:val="00C92934"/>
    <w:rsid w:val="00C9343E"/>
    <w:rsid w:val="00C96380"/>
    <w:rsid w:val="00CA1019"/>
    <w:rsid w:val="00CA232B"/>
    <w:rsid w:val="00CA3736"/>
    <w:rsid w:val="00CB12D5"/>
    <w:rsid w:val="00CB1629"/>
    <w:rsid w:val="00CB24F1"/>
    <w:rsid w:val="00CB33A3"/>
    <w:rsid w:val="00CB677D"/>
    <w:rsid w:val="00CB705B"/>
    <w:rsid w:val="00CC0CCC"/>
    <w:rsid w:val="00CC12A5"/>
    <w:rsid w:val="00CC1C02"/>
    <w:rsid w:val="00CC31A9"/>
    <w:rsid w:val="00CC3442"/>
    <w:rsid w:val="00CC37FB"/>
    <w:rsid w:val="00CD2686"/>
    <w:rsid w:val="00CD277A"/>
    <w:rsid w:val="00CD45EE"/>
    <w:rsid w:val="00CD4D19"/>
    <w:rsid w:val="00CD5C78"/>
    <w:rsid w:val="00CD5F28"/>
    <w:rsid w:val="00CD70F5"/>
    <w:rsid w:val="00CE18F9"/>
    <w:rsid w:val="00CE23BF"/>
    <w:rsid w:val="00CE6C2D"/>
    <w:rsid w:val="00CE73D7"/>
    <w:rsid w:val="00CF09A7"/>
    <w:rsid w:val="00CF1412"/>
    <w:rsid w:val="00CF36F8"/>
    <w:rsid w:val="00D03BCF"/>
    <w:rsid w:val="00D03EF2"/>
    <w:rsid w:val="00D1108A"/>
    <w:rsid w:val="00D1128C"/>
    <w:rsid w:val="00D13928"/>
    <w:rsid w:val="00D15C9E"/>
    <w:rsid w:val="00D17051"/>
    <w:rsid w:val="00D25553"/>
    <w:rsid w:val="00D336B9"/>
    <w:rsid w:val="00D33712"/>
    <w:rsid w:val="00D43098"/>
    <w:rsid w:val="00D436A6"/>
    <w:rsid w:val="00D446A0"/>
    <w:rsid w:val="00D4553D"/>
    <w:rsid w:val="00D52E1F"/>
    <w:rsid w:val="00D538C4"/>
    <w:rsid w:val="00D54B99"/>
    <w:rsid w:val="00D54CED"/>
    <w:rsid w:val="00D5601E"/>
    <w:rsid w:val="00D62795"/>
    <w:rsid w:val="00D632E6"/>
    <w:rsid w:val="00D649E9"/>
    <w:rsid w:val="00D67296"/>
    <w:rsid w:val="00D67462"/>
    <w:rsid w:val="00D67E9D"/>
    <w:rsid w:val="00D70D99"/>
    <w:rsid w:val="00D7192B"/>
    <w:rsid w:val="00D73806"/>
    <w:rsid w:val="00D74363"/>
    <w:rsid w:val="00D74B87"/>
    <w:rsid w:val="00D77302"/>
    <w:rsid w:val="00D82BE8"/>
    <w:rsid w:val="00D83AE0"/>
    <w:rsid w:val="00D87A8A"/>
    <w:rsid w:val="00D91B90"/>
    <w:rsid w:val="00D930F2"/>
    <w:rsid w:val="00D953EE"/>
    <w:rsid w:val="00D9545A"/>
    <w:rsid w:val="00DA12A4"/>
    <w:rsid w:val="00DA3202"/>
    <w:rsid w:val="00DA3BD3"/>
    <w:rsid w:val="00DA4731"/>
    <w:rsid w:val="00DB1B3C"/>
    <w:rsid w:val="00DB6A75"/>
    <w:rsid w:val="00DB6F57"/>
    <w:rsid w:val="00DB7796"/>
    <w:rsid w:val="00DC0ED0"/>
    <w:rsid w:val="00DC2D06"/>
    <w:rsid w:val="00DD16AE"/>
    <w:rsid w:val="00DD2911"/>
    <w:rsid w:val="00DD294A"/>
    <w:rsid w:val="00DD2B01"/>
    <w:rsid w:val="00DD3615"/>
    <w:rsid w:val="00DD3704"/>
    <w:rsid w:val="00DD3759"/>
    <w:rsid w:val="00DD5116"/>
    <w:rsid w:val="00DD59CD"/>
    <w:rsid w:val="00DD6260"/>
    <w:rsid w:val="00DE35F2"/>
    <w:rsid w:val="00DE3BAD"/>
    <w:rsid w:val="00DF1985"/>
    <w:rsid w:val="00DF1B54"/>
    <w:rsid w:val="00DF2E60"/>
    <w:rsid w:val="00DF5205"/>
    <w:rsid w:val="00E002B5"/>
    <w:rsid w:val="00E11275"/>
    <w:rsid w:val="00E1362A"/>
    <w:rsid w:val="00E13BB7"/>
    <w:rsid w:val="00E15E9D"/>
    <w:rsid w:val="00E16E44"/>
    <w:rsid w:val="00E267B0"/>
    <w:rsid w:val="00E272C2"/>
    <w:rsid w:val="00E27B7E"/>
    <w:rsid w:val="00E31E1F"/>
    <w:rsid w:val="00E34C3B"/>
    <w:rsid w:val="00E3709E"/>
    <w:rsid w:val="00E41827"/>
    <w:rsid w:val="00E43096"/>
    <w:rsid w:val="00E43992"/>
    <w:rsid w:val="00E50F84"/>
    <w:rsid w:val="00E534B9"/>
    <w:rsid w:val="00E558F3"/>
    <w:rsid w:val="00E60395"/>
    <w:rsid w:val="00E612A4"/>
    <w:rsid w:val="00E61344"/>
    <w:rsid w:val="00E6191D"/>
    <w:rsid w:val="00E72C3F"/>
    <w:rsid w:val="00E73BCF"/>
    <w:rsid w:val="00E77077"/>
    <w:rsid w:val="00E81420"/>
    <w:rsid w:val="00E81686"/>
    <w:rsid w:val="00E82057"/>
    <w:rsid w:val="00E82EF8"/>
    <w:rsid w:val="00E83F92"/>
    <w:rsid w:val="00E846A9"/>
    <w:rsid w:val="00E85D32"/>
    <w:rsid w:val="00E86055"/>
    <w:rsid w:val="00E87AB7"/>
    <w:rsid w:val="00E9202F"/>
    <w:rsid w:val="00E940F1"/>
    <w:rsid w:val="00E97459"/>
    <w:rsid w:val="00EB1301"/>
    <w:rsid w:val="00EB1AAA"/>
    <w:rsid w:val="00EB547B"/>
    <w:rsid w:val="00EB5D7D"/>
    <w:rsid w:val="00EC1D89"/>
    <w:rsid w:val="00EC20AE"/>
    <w:rsid w:val="00EC4CFD"/>
    <w:rsid w:val="00EC5C28"/>
    <w:rsid w:val="00ED08CF"/>
    <w:rsid w:val="00ED0BB8"/>
    <w:rsid w:val="00ED5CE0"/>
    <w:rsid w:val="00ED6876"/>
    <w:rsid w:val="00EE0D37"/>
    <w:rsid w:val="00EE2490"/>
    <w:rsid w:val="00EE2E12"/>
    <w:rsid w:val="00EE71ED"/>
    <w:rsid w:val="00EF0012"/>
    <w:rsid w:val="00EF4A20"/>
    <w:rsid w:val="00EF7036"/>
    <w:rsid w:val="00F0538A"/>
    <w:rsid w:val="00F06271"/>
    <w:rsid w:val="00F0697D"/>
    <w:rsid w:val="00F10C2A"/>
    <w:rsid w:val="00F124F5"/>
    <w:rsid w:val="00F15BE9"/>
    <w:rsid w:val="00F203CF"/>
    <w:rsid w:val="00F227ED"/>
    <w:rsid w:val="00F25442"/>
    <w:rsid w:val="00F305E2"/>
    <w:rsid w:val="00F322B3"/>
    <w:rsid w:val="00F32659"/>
    <w:rsid w:val="00F328A7"/>
    <w:rsid w:val="00F32C3C"/>
    <w:rsid w:val="00F32EFB"/>
    <w:rsid w:val="00F35510"/>
    <w:rsid w:val="00F366AC"/>
    <w:rsid w:val="00F37121"/>
    <w:rsid w:val="00F379B2"/>
    <w:rsid w:val="00F4099E"/>
    <w:rsid w:val="00F421C7"/>
    <w:rsid w:val="00F426A9"/>
    <w:rsid w:val="00F42C92"/>
    <w:rsid w:val="00F441A8"/>
    <w:rsid w:val="00F50C85"/>
    <w:rsid w:val="00F511A6"/>
    <w:rsid w:val="00F514C9"/>
    <w:rsid w:val="00F5472D"/>
    <w:rsid w:val="00F5604B"/>
    <w:rsid w:val="00F61B44"/>
    <w:rsid w:val="00F67529"/>
    <w:rsid w:val="00F67543"/>
    <w:rsid w:val="00F711CE"/>
    <w:rsid w:val="00F7345D"/>
    <w:rsid w:val="00F750EB"/>
    <w:rsid w:val="00F752AA"/>
    <w:rsid w:val="00F76876"/>
    <w:rsid w:val="00F7785E"/>
    <w:rsid w:val="00F80259"/>
    <w:rsid w:val="00F86784"/>
    <w:rsid w:val="00F87BAF"/>
    <w:rsid w:val="00F91018"/>
    <w:rsid w:val="00F9178F"/>
    <w:rsid w:val="00F91D24"/>
    <w:rsid w:val="00F931BA"/>
    <w:rsid w:val="00FA0CEB"/>
    <w:rsid w:val="00FA3050"/>
    <w:rsid w:val="00FA3412"/>
    <w:rsid w:val="00FA3AC9"/>
    <w:rsid w:val="00FA43BB"/>
    <w:rsid w:val="00FA46B6"/>
    <w:rsid w:val="00FA4A9F"/>
    <w:rsid w:val="00FA5D4C"/>
    <w:rsid w:val="00FA6485"/>
    <w:rsid w:val="00FA6B75"/>
    <w:rsid w:val="00FA724C"/>
    <w:rsid w:val="00FB14F1"/>
    <w:rsid w:val="00FB34A3"/>
    <w:rsid w:val="00FB3CD5"/>
    <w:rsid w:val="00FC306F"/>
    <w:rsid w:val="00FC41CF"/>
    <w:rsid w:val="00FC4355"/>
    <w:rsid w:val="00FC4409"/>
    <w:rsid w:val="00FC59EE"/>
    <w:rsid w:val="00FC5AB0"/>
    <w:rsid w:val="00FC649A"/>
    <w:rsid w:val="00FD1A1C"/>
    <w:rsid w:val="00FD1C8B"/>
    <w:rsid w:val="00FD2611"/>
    <w:rsid w:val="00FD6DB5"/>
    <w:rsid w:val="00FE6CBD"/>
    <w:rsid w:val="00FE6FD8"/>
    <w:rsid w:val="00FE7063"/>
    <w:rsid w:val="00FE7135"/>
    <w:rsid w:val="00FF0B03"/>
    <w:rsid w:val="00FF1BC7"/>
    <w:rsid w:val="00FF1C8A"/>
    <w:rsid w:val="00FF1CC0"/>
    <w:rsid w:val="00FF2FA5"/>
    <w:rsid w:val="00FF4607"/>
    <w:rsid w:val="00FF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66435C-6B5E-4679-8BA8-807B18F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2"/>
      <w:lang w:eastAsia="en-US"/>
    </w:rPr>
  </w:style>
  <w:style w:type="paragraph" w:styleId="Heading1">
    <w:name w:val="heading 1"/>
    <w:basedOn w:val="Normal"/>
    <w:next w:val="Normal"/>
    <w:link w:val="Heading1Char"/>
    <w:qFormat/>
    <w:pPr>
      <w:keepNext/>
      <w:tabs>
        <w:tab w:val="left" w:pos="-720"/>
      </w:tabs>
      <w:suppressAutoHyphens/>
      <w:spacing w:line="360" w:lineRule="auto"/>
      <w:jc w:val="both"/>
      <w:outlineLvl w:val="0"/>
    </w:pPr>
    <w:rPr>
      <w:rFonts w:ascii="Times New Roman" w:hAnsi="Times New Roman"/>
      <w:b/>
      <w:i/>
      <w:spacing w:val="-3"/>
      <w:sz w:val="24"/>
      <w:lang w:val="en-US"/>
    </w:rPr>
  </w:style>
  <w:style w:type="paragraph" w:styleId="Heading2">
    <w:name w:val="heading 2"/>
    <w:basedOn w:val="Normal"/>
    <w:next w:val="Normal"/>
    <w:link w:val="Heading2Char"/>
    <w:qFormat/>
    <w:pPr>
      <w:keepNext/>
      <w:tabs>
        <w:tab w:val="left" w:pos="-720"/>
      </w:tabs>
      <w:suppressAutoHyphens/>
      <w:jc w:val="both"/>
      <w:outlineLvl w:val="1"/>
    </w:pPr>
    <w:rPr>
      <w:rFonts w:ascii="Times New Roman" w:hAnsi="Times New Roman"/>
      <w:b/>
      <w:spacing w:val="-4"/>
      <w:sz w:val="24"/>
      <w:lang w:val="en-US"/>
    </w:rPr>
  </w:style>
  <w:style w:type="paragraph" w:styleId="Heading3">
    <w:name w:val="heading 3"/>
    <w:basedOn w:val="Normal"/>
    <w:next w:val="Normal"/>
    <w:qFormat/>
    <w:pPr>
      <w:keepNext/>
      <w:tabs>
        <w:tab w:val="left" w:pos="-720"/>
      </w:tabs>
      <w:suppressAutoHyphens/>
      <w:spacing w:line="360" w:lineRule="auto"/>
      <w:jc w:val="both"/>
      <w:outlineLvl w:val="2"/>
    </w:pPr>
    <w:rPr>
      <w:b/>
      <w:sz w:val="28"/>
      <w:lang w:val="en-US"/>
    </w:rPr>
  </w:style>
  <w:style w:type="paragraph" w:styleId="Heading4">
    <w:name w:val="heading 4"/>
    <w:basedOn w:val="Normal"/>
    <w:next w:val="Normal"/>
    <w:link w:val="Heading4Char"/>
    <w:qFormat/>
    <w:pPr>
      <w:keepNext/>
      <w:tabs>
        <w:tab w:val="left" w:pos="-720"/>
      </w:tabs>
      <w:suppressAutoHyphens/>
      <w:jc w:val="both"/>
      <w:outlineLvl w:val="3"/>
    </w:pPr>
    <w:rPr>
      <w:rFonts w:ascii="Times New Roman" w:hAnsi="Times New Roman"/>
      <w:b/>
      <w:spacing w:val="-4"/>
      <w:sz w:val="32"/>
      <w:lang w:val="en-US"/>
    </w:rPr>
  </w:style>
  <w:style w:type="paragraph" w:styleId="Heading5">
    <w:name w:val="heading 5"/>
    <w:basedOn w:val="Normal"/>
    <w:next w:val="Normal"/>
    <w:link w:val="Heading5Char"/>
    <w:qFormat/>
    <w:pPr>
      <w:keepNext/>
      <w:tabs>
        <w:tab w:val="left" w:pos="-720"/>
      </w:tabs>
      <w:suppressAutoHyphens/>
      <w:jc w:val="both"/>
      <w:outlineLvl w:val="4"/>
    </w:pPr>
    <w:rPr>
      <w:rFonts w:ascii="Times New Roman" w:hAnsi="Times New Roman"/>
      <w:b/>
      <w:spacing w:val="-2"/>
      <w:sz w:val="24"/>
      <w:u w:val="single"/>
      <w:lang w:val="en-US"/>
    </w:rPr>
  </w:style>
  <w:style w:type="paragraph" w:styleId="Heading6">
    <w:name w:val="heading 6"/>
    <w:basedOn w:val="Normal"/>
    <w:next w:val="Normal"/>
    <w:qFormat/>
    <w:pPr>
      <w:keepNext/>
      <w:jc w:val="both"/>
      <w:outlineLvl w:val="5"/>
    </w:pPr>
    <w:rPr>
      <w:rFonts w:ascii="Times New Roman" w:hAnsi="Times New Roman"/>
      <w:i/>
      <w:sz w:val="24"/>
    </w:rPr>
  </w:style>
  <w:style w:type="paragraph" w:styleId="Heading7">
    <w:name w:val="heading 7"/>
    <w:basedOn w:val="Normal"/>
    <w:next w:val="Normal"/>
    <w:link w:val="Heading7Char"/>
    <w:qFormat/>
    <w:pPr>
      <w:keepNext/>
      <w:outlineLvl w:val="6"/>
    </w:pPr>
    <w:rPr>
      <w:u w:val="single"/>
      <w:lang w:val="x-none"/>
    </w:rPr>
  </w:style>
  <w:style w:type="paragraph" w:styleId="Heading8">
    <w:name w:val="heading 8"/>
    <w:basedOn w:val="Normal"/>
    <w:next w:val="Normal"/>
    <w:qFormat/>
    <w:pPr>
      <w:keepNext/>
      <w:jc w:val="right"/>
      <w:outlineLvl w:val="7"/>
    </w:pPr>
    <w:rPr>
      <w:rFonts w:ascii="Times New Roman" w:hAnsi="Times New Roman"/>
      <w:b/>
      <w:sz w:val="24"/>
    </w:rPr>
  </w:style>
  <w:style w:type="paragraph" w:styleId="Heading9">
    <w:name w:val="heading 9"/>
    <w:basedOn w:val="Normal"/>
    <w:next w:val="Normal"/>
    <w:qFormat/>
    <w:pPr>
      <w:keepNext/>
      <w:tabs>
        <w:tab w:val="left" w:pos="-720"/>
      </w:tabs>
      <w:suppressAutoHyphens/>
      <w:jc w:val="center"/>
      <w:outlineLvl w:val="8"/>
    </w:pPr>
    <w:rPr>
      <w:rFonts w:ascii="Times New Roman" w:hAnsi="Times New Roman"/>
      <w:b/>
      <w:spacing w:val="-6"/>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lang w:val="x-none"/>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4"/>
      <w:lang w:val="x-none"/>
    </w:rPr>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spacing w:line="360" w:lineRule="auto"/>
      <w:jc w:val="both"/>
    </w:pPr>
    <w:rPr>
      <w:rFonts w:ascii="Times New Roman" w:hAnsi="Times New Roman"/>
      <w:spacing w:val="-2"/>
      <w:sz w:val="24"/>
      <w:lang w:val="en-US"/>
    </w:rPr>
  </w:style>
  <w:style w:type="paragraph" w:styleId="BodyTextIndent">
    <w:name w:val="Body Text Indent"/>
    <w:basedOn w:val="Normal"/>
    <w:link w:val="BodyTextIndentChar"/>
    <w:pPr>
      <w:tabs>
        <w:tab w:val="left" w:pos="-720"/>
      </w:tabs>
      <w:suppressAutoHyphens/>
      <w:ind w:left="709" w:hanging="709"/>
      <w:jc w:val="both"/>
    </w:pPr>
    <w:rPr>
      <w:rFonts w:ascii="Times New Roman" w:hAnsi="Times New Roman"/>
      <w:spacing w:val="-2"/>
      <w:sz w:val="24"/>
      <w:lang w:val="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Times New Roman" w:hAnsi="Times New Roman"/>
      <w:sz w:val="24"/>
      <w:lang w:val="x-none"/>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720"/>
        <w:tab w:val="left" w:pos="0"/>
      </w:tabs>
      <w:suppressAutoHyphens/>
      <w:ind w:left="720" w:hanging="720"/>
      <w:jc w:val="center"/>
    </w:pPr>
    <w:rPr>
      <w:rFonts w:ascii="Times New Roman" w:hAnsi="Times New Roman"/>
      <w:spacing w:val="-2"/>
      <w:sz w:val="24"/>
      <w:lang w:val="en-US"/>
    </w:rPr>
  </w:style>
  <w:style w:type="paragraph" w:styleId="BodyText3">
    <w:name w:val="Body Text 3"/>
    <w:basedOn w:val="Normal"/>
    <w:pPr>
      <w:tabs>
        <w:tab w:val="left" w:pos="-720"/>
        <w:tab w:val="left" w:pos="0"/>
      </w:tabs>
      <w:suppressAutoHyphens/>
      <w:jc w:val="center"/>
    </w:pPr>
    <w:rPr>
      <w:rFonts w:ascii="Times New Roman" w:hAnsi="Times New Roman"/>
      <w:spacing w:val="-2"/>
      <w:sz w:val="24"/>
      <w:lang w:val="en-US"/>
    </w:rPr>
  </w:style>
  <w:style w:type="paragraph" w:styleId="BodyTextIndent3">
    <w:name w:val="Body Text Indent 3"/>
    <w:basedOn w:val="Normal"/>
    <w:link w:val="BodyTextIndent3Char"/>
    <w:pPr>
      <w:tabs>
        <w:tab w:val="left" w:pos="-720"/>
        <w:tab w:val="left" w:pos="0"/>
      </w:tabs>
      <w:suppressAutoHyphens/>
      <w:ind w:left="720" w:hanging="720"/>
      <w:jc w:val="both"/>
    </w:pPr>
    <w:rPr>
      <w:rFonts w:ascii="Times New Roman" w:hAnsi="Times New Roman"/>
      <w:spacing w:val="-2"/>
      <w:sz w:val="24"/>
      <w:lang w:val="en-US"/>
    </w:rPr>
  </w:style>
  <w:style w:type="paragraph" w:customStyle="1" w:styleId="TxBrp4">
    <w:name w:val="TxBr_p4"/>
    <w:basedOn w:val="Normal"/>
    <w:pPr>
      <w:spacing w:line="277" w:lineRule="atLeast"/>
      <w:ind w:left="645"/>
    </w:pPr>
    <w:rPr>
      <w:rFonts w:ascii="Times New Roman" w:hAnsi="Times New Roman"/>
      <w:sz w:val="24"/>
    </w:rPr>
  </w:style>
  <w:style w:type="paragraph" w:styleId="Title">
    <w:name w:val="Title"/>
    <w:basedOn w:val="Normal"/>
    <w:link w:val="TitleChar"/>
    <w:qFormat/>
    <w:pPr>
      <w:widowControl/>
      <w:jc w:val="center"/>
    </w:pPr>
    <w:rPr>
      <w:rFonts w:ascii="Times New Roman" w:hAnsi="Times New Roman"/>
      <w:snapToGrid/>
      <w:sz w:val="28"/>
      <w:u w:val="single"/>
      <w:lang w:val="en-US"/>
    </w:rPr>
  </w:style>
  <w:style w:type="character" w:customStyle="1" w:styleId="producttitlebold1">
    <w:name w:val="producttitlebold1"/>
    <w:rPr>
      <w:rFonts w:ascii="Arial" w:hAnsi="Arial" w:cs="Arial" w:hint="default"/>
      <w:b/>
      <w:bCs/>
      <w:color w:val="354551"/>
      <w:sz w:val="20"/>
      <w:szCs w:val="20"/>
    </w:rPr>
  </w:style>
  <w:style w:type="paragraph" w:customStyle="1" w:styleId="p3">
    <w:name w:val="p3"/>
    <w:basedOn w:val="Normal"/>
    <w:rsid w:val="00190003"/>
    <w:pPr>
      <w:tabs>
        <w:tab w:val="left" w:pos="204"/>
      </w:tabs>
      <w:spacing w:line="289" w:lineRule="atLeast"/>
      <w:jc w:val="both"/>
    </w:pPr>
    <w:rPr>
      <w:rFonts w:ascii="Times New Roman" w:hAnsi="Times New Roman"/>
      <w:sz w:val="24"/>
    </w:rPr>
  </w:style>
  <w:style w:type="paragraph" w:styleId="HTMLPreformatted">
    <w:name w:val="HTML Preformatted"/>
    <w:basedOn w:val="Normal"/>
    <w:rsid w:val="001F6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uiPriority w:val="99"/>
    <w:rsid w:val="00FA0CEB"/>
    <w:pPr>
      <w:widowControl/>
      <w:spacing w:before="100" w:beforeAutospacing="1" w:after="100" w:afterAutospacing="1"/>
    </w:pPr>
    <w:rPr>
      <w:rFonts w:ascii="Times New Roman" w:hAnsi="Times New Roman"/>
      <w:snapToGrid/>
      <w:color w:val="000000"/>
      <w:sz w:val="24"/>
      <w:szCs w:val="24"/>
      <w:lang w:eastAsia="en-GB"/>
    </w:rPr>
  </w:style>
  <w:style w:type="table" w:styleId="TableGrid">
    <w:name w:val="Table Grid"/>
    <w:basedOn w:val="TableNormal"/>
    <w:uiPriority w:val="59"/>
    <w:rsid w:val="00081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8318BD"/>
    <w:rPr>
      <w:b/>
      <w:snapToGrid w:val="0"/>
      <w:spacing w:val="-4"/>
      <w:sz w:val="24"/>
      <w:lang w:val="en-US" w:eastAsia="en-US"/>
    </w:rPr>
  </w:style>
  <w:style w:type="character" w:customStyle="1" w:styleId="BodyTextChar">
    <w:name w:val="Body Text Char"/>
    <w:link w:val="BodyText"/>
    <w:rsid w:val="008318BD"/>
    <w:rPr>
      <w:snapToGrid w:val="0"/>
      <w:spacing w:val="-2"/>
      <w:sz w:val="24"/>
      <w:lang w:val="en-US" w:eastAsia="en-US"/>
    </w:rPr>
  </w:style>
  <w:style w:type="character" w:customStyle="1" w:styleId="BodyTextIndentChar">
    <w:name w:val="Body Text Indent Char"/>
    <w:link w:val="BodyTextIndent"/>
    <w:rsid w:val="008318BD"/>
    <w:rPr>
      <w:snapToGrid w:val="0"/>
      <w:spacing w:val="-2"/>
      <w:sz w:val="24"/>
      <w:lang w:val="en-US" w:eastAsia="en-US"/>
    </w:rPr>
  </w:style>
  <w:style w:type="character" w:customStyle="1" w:styleId="BodyTextIndent3Char">
    <w:name w:val="Body Text Indent 3 Char"/>
    <w:link w:val="BodyTextIndent3"/>
    <w:rsid w:val="008318BD"/>
    <w:rPr>
      <w:snapToGrid w:val="0"/>
      <w:spacing w:val="-2"/>
      <w:sz w:val="24"/>
      <w:lang w:val="en-US" w:eastAsia="en-US"/>
    </w:rPr>
  </w:style>
  <w:style w:type="character" w:customStyle="1" w:styleId="Heading5Char">
    <w:name w:val="Heading 5 Char"/>
    <w:link w:val="Heading5"/>
    <w:rsid w:val="008B673A"/>
    <w:rPr>
      <w:b/>
      <w:snapToGrid w:val="0"/>
      <w:spacing w:val="-2"/>
      <w:sz w:val="24"/>
      <w:u w:val="single"/>
      <w:lang w:val="en-US" w:eastAsia="en-US"/>
    </w:rPr>
  </w:style>
  <w:style w:type="character" w:customStyle="1" w:styleId="Heading4Char">
    <w:name w:val="Heading 4 Char"/>
    <w:link w:val="Heading4"/>
    <w:rsid w:val="00676C80"/>
    <w:rPr>
      <w:b/>
      <w:snapToGrid w:val="0"/>
      <w:spacing w:val="-4"/>
      <w:sz w:val="32"/>
      <w:lang w:val="en-US" w:eastAsia="en-US"/>
    </w:rPr>
  </w:style>
  <w:style w:type="character" w:customStyle="1" w:styleId="EndnoteTextChar">
    <w:name w:val="Endnote Text Char"/>
    <w:link w:val="EndnoteText"/>
    <w:uiPriority w:val="99"/>
    <w:semiHidden/>
    <w:rsid w:val="00676C80"/>
    <w:rPr>
      <w:rFonts w:ascii="CG Times" w:hAnsi="CG Times"/>
      <w:snapToGrid w:val="0"/>
      <w:sz w:val="24"/>
      <w:lang w:eastAsia="en-US"/>
    </w:rPr>
  </w:style>
  <w:style w:type="character" w:customStyle="1" w:styleId="Heading1Char">
    <w:name w:val="Heading 1 Char"/>
    <w:link w:val="Heading1"/>
    <w:rsid w:val="00270E3B"/>
    <w:rPr>
      <w:b/>
      <w:i/>
      <w:snapToGrid w:val="0"/>
      <w:spacing w:val="-3"/>
      <w:sz w:val="24"/>
      <w:lang w:val="en-US" w:eastAsia="en-US"/>
    </w:rPr>
  </w:style>
  <w:style w:type="character" w:customStyle="1" w:styleId="Heading7Char">
    <w:name w:val="Heading 7 Char"/>
    <w:link w:val="Heading7"/>
    <w:rsid w:val="00270E3B"/>
    <w:rPr>
      <w:rFonts w:ascii="CG Times" w:hAnsi="CG Times"/>
      <w:snapToGrid w:val="0"/>
      <w:sz w:val="22"/>
      <w:u w:val="single"/>
      <w:lang w:eastAsia="en-US"/>
    </w:rPr>
  </w:style>
  <w:style w:type="character" w:customStyle="1" w:styleId="BodyText2Char">
    <w:name w:val="Body Text 2 Char"/>
    <w:link w:val="BodyText2"/>
    <w:rsid w:val="00270E3B"/>
    <w:rPr>
      <w:snapToGrid w:val="0"/>
      <w:sz w:val="24"/>
      <w:lang w:eastAsia="en-US"/>
    </w:rPr>
  </w:style>
  <w:style w:type="paragraph" w:customStyle="1" w:styleId="intro1">
    <w:name w:val="intro1"/>
    <w:basedOn w:val="Normal"/>
    <w:rsid w:val="00D83AE0"/>
    <w:pPr>
      <w:widowControl/>
      <w:spacing w:after="150" w:line="348" w:lineRule="atLeast"/>
    </w:pPr>
    <w:rPr>
      <w:rFonts w:ascii="Times New Roman" w:hAnsi="Times New Roman"/>
      <w:snapToGrid/>
      <w:color w:val="666666"/>
      <w:sz w:val="19"/>
      <w:szCs w:val="19"/>
      <w:lang w:eastAsia="en-GB"/>
    </w:rPr>
  </w:style>
  <w:style w:type="character" w:customStyle="1" w:styleId="BodyTextIndent2Char">
    <w:name w:val="Body Text Indent 2 Char"/>
    <w:link w:val="BodyTextIndent2"/>
    <w:rsid w:val="002C2F8E"/>
    <w:rPr>
      <w:snapToGrid w:val="0"/>
      <w:spacing w:val="-2"/>
      <w:sz w:val="24"/>
      <w:lang w:val="en-US" w:eastAsia="en-US"/>
    </w:rPr>
  </w:style>
  <w:style w:type="paragraph" w:customStyle="1" w:styleId="Normal1">
    <w:name w:val="Normal1"/>
    <w:basedOn w:val="Normal"/>
    <w:rsid w:val="008C4E5E"/>
    <w:pPr>
      <w:widowControl/>
      <w:spacing w:line="240" w:lineRule="atLeast"/>
    </w:pPr>
    <w:rPr>
      <w:rFonts w:ascii="Arial" w:hAnsi="Arial" w:cs="Arial"/>
      <w:snapToGrid/>
      <w:szCs w:val="22"/>
      <w:lang w:val="en-US"/>
    </w:rPr>
  </w:style>
  <w:style w:type="paragraph" w:customStyle="1" w:styleId="body0020text">
    <w:name w:val="body_0020text"/>
    <w:basedOn w:val="Normal"/>
    <w:rsid w:val="008C4E5E"/>
    <w:pPr>
      <w:widowControl/>
      <w:spacing w:line="360" w:lineRule="atLeast"/>
      <w:jc w:val="both"/>
    </w:pPr>
    <w:rPr>
      <w:rFonts w:ascii="Times New Roman" w:hAnsi="Times New Roman"/>
      <w:snapToGrid/>
      <w:sz w:val="24"/>
      <w:szCs w:val="24"/>
      <w:lang w:val="en-US"/>
    </w:rPr>
  </w:style>
  <w:style w:type="paragraph" w:customStyle="1" w:styleId="endnote0020text">
    <w:name w:val="endnote_0020text"/>
    <w:basedOn w:val="Normal"/>
    <w:rsid w:val="008C4E5E"/>
    <w:pPr>
      <w:widowControl/>
      <w:spacing w:line="240" w:lineRule="atLeast"/>
    </w:pPr>
    <w:rPr>
      <w:rFonts w:ascii="Arial" w:hAnsi="Arial" w:cs="Arial"/>
      <w:snapToGrid/>
      <w:sz w:val="24"/>
      <w:szCs w:val="24"/>
      <w:lang w:val="en-US"/>
    </w:rPr>
  </w:style>
  <w:style w:type="character" w:customStyle="1" w:styleId="heading00202char1">
    <w:name w:val="heading_00202__char1"/>
    <w:rsid w:val="008C4E5E"/>
    <w:rPr>
      <w:rFonts w:ascii="Times New Roman" w:hAnsi="Times New Roman" w:cs="Times New Roman" w:hint="default"/>
      <w:b/>
      <w:bCs/>
      <w:color w:val="000000"/>
      <w:spacing w:val="0"/>
      <w:sz w:val="24"/>
      <w:szCs w:val="24"/>
    </w:rPr>
  </w:style>
  <w:style w:type="character" w:customStyle="1" w:styleId="body0020textchar1">
    <w:name w:val="body_0020text__char1"/>
    <w:rsid w:val="008C4E5E"/>
    <w:rPr>
      <w:rFonts w:ascii="Times New Roman" w:hAnsi="Times New Roman" w:cs="Times New Roman" w:hint="default"/>
      <w:spacing w:val="0"/>
      <w:sz w:val="24"/>
      <w:szCs w:val="24"/>
    </w:rPr>
  </w:style>
  <w:style w:type="character" w:customStyle="1" w:styleId="normalchar1">
    <w:name w:val="normal__char1"/>
    <w:rsid w:val="008C4E5E"/>
    <w:rPr>
      <w:rFonts w:ascii="Arial" w:hAnsi="Arial" w:cs="Arial" w:hint="default"/>
      <w:sz w:val="22"/>
      <w:szCs w:val="22"/>
    </w:rPr>
  </w:style>
  <w:style w:type="character" w:customStyle="1" w:styleId="endnote0020textchar1">
    <w:name w:val="endnote_0020text__char1"/>
    <w:rsid w:val="008C4E5E"/>
    <w:rPr>
      <w:rFonts w:ascii="Arial" w:hAnsi="Arial" w:cs="Arial" w:hint="default"/>
      <w:sz w:val="24"/>
      <w:szCs w:val="24"/>
    </w:rPr>
  </w:style>
  <w:style w:type="character" w:customStyle="1" w:styleId="normal0020tablechar">
    <w:name w:val="normal_0020table__char"/>
    <w:basedOn w:val="DefaultParagraphFont"/>
    <w:rsid w:val="008C4E5E"/>
  </w:style>
  <w:style w:type="character" w:styleId="Emphasis">
    <w:name w:val="Emphasis"/>
    <w:uiPriority w:val="20"/>
    <w:qFormat/>
    <w:rsid w:val="00946273"/>
    <w:rPr>
      <w:i/>
      <w:iCs/>
    </w:rPr>
  </w:style>
  <w:style w:type="character" w:customStyle="1" w:styleId="tiny1">
    <w:name w:val="tiny1"/>
    <w:rsid w:val="00136BC7"/>
    <w:rPr>
      <w:rFonts w:ascii="Verdana" w:hAnsi="Verdana" w:hint="default"/>
      <w:sz w:val="15"/>
      <w:szCs w:val="15"/>
    </w:rPr>
  </w:style>
  <w:style w:type="character" w:customStyle="1" w:styleId="swsprite1">
    <w:name w:val="swsprite1"/>
    <w:basedOn w:val="DefaultParagraphFont"/>
    <w:rsid w:val="00136BC7"/>
  </w:style>
  <w:style w:type="character" w:customStyle="1" w:styleId="TitleChar">
    <w:name w:val="Title Char"/>
    <w:link w:val="Title"/>
    <w:rsid w:val="003C63BB"/>
    <w:rPr>
      <w:sz w:val="28"/>
      <w:u w:val="single"/>
      <w:lang w:val="en-US" w:eastAsia="en-US"/>
    </w:rPr>
  </w:style>
  <w:style w:type="paragraph" w:styleId="PlainText">
    <w:name w:val="Plain Text"/>
    <w:basedOn w:val="Normal"/>
    <w:link w:val="PlainTextChar"/>
    <w:uiPriority w:val="99"/>
    <w:unhideWhenUsed/>
    <w:rsid w:val="00262582"/>
    <w:pPr>
      <w:widowControl/>
    </w:pPr>
    <w:rPr>
      <w:rFonts w:ascii="Consolas" w:eastAsia="Calibri" w:hAnsi="Consolas"/>
      <w:snapToGrid/>
      <w:sz w:val="21"/>
      <w:szCs w:val="21"/>
      <w:lang w:val="x-none"/>
    </w:rPr>
  </w:style>
  <w:style w:type="character" w:customStyle="1" w:styleId="PlainTextChar">
    <w:name w:val="Plain Text Char"/>
    <w:link w:val="PlainText"/>
    <w:uiPriority w:val="99"/>
    <w:rsid w:val="00262582"/>
    <w:rPr>
      <w:rFonts w:ascii="Consolas" w:eastAsia="Calibri" w:hAnsi="Consolas"/>
      <w:sz w:val="21"/>
      <w:szCs w:val="21"/>
      <w:lang w:val="x-none" w:eastAsia="en-US"/>
    </w:rPr>
  </w:style>
  <w:style w:type="character" w:customStyle="1" w:styleId="FootnoteTextChar">
    <w:name w:val="Footnote Text Char"/>
    <w:link w:val="FootnoteText"/>
    <w:uiPriority w:val="99"/>
    <w:semiHidden/>
    <w:rsid w:val="00C735DC"/>
    <w:rPr>
      <w:rFonts w:ascii="CG Times" w:hAnsi="CG Times"/>
      <w:snapToGrid w:val="0"/>
      <w:sz w:val="24"/>
      <w:lang w:eastAsia="en-US"/>
    </w:rPr>
  </w:style>
  <w:style w:type="character" w:customStyle="1" w:styleId="bylinepipe1">
    <w:name w:val="bylinepipe1"/>
    <w:rsid w:val="00E27B7E"/>
    <w:rPr>
      <w:color w:val="666666"/>
    </w:rPr>
  </w:style>
  <w:style w:type="character" w:customStyle="1" w:styleId="contributornametrigger">
    <w:name w:val="contributornametrigger"/>
    <w:rsid w:val="00E27B7E"/>
  </w:style>
  <w:style w:type="paragraph" w:styleId="ListParagraph">
    <w:name w:val="List Paragraph"/>
    <w:basedOn w:val="Normal"/>
    <w:uiPriority w:val="1"/>
    <w:qFormat/>
    <w:rsid w:val="00032BF8"/>
    <w:pPr>
      <w:widowControl/>
      <w:spacing w:after="200" w:line="276" w:lineRule="auto"/>
      <w:ind w:left="720"/>
      <w:contextualSpacing/>
    </w:pPr>
    <w:rPr>
      <w:rFonts w:ascii="Calibri" w:eastAsia="Calibri" w:hAnsi="Calibri"/>
      <w:snapToGrid/>
      <w:szCs w:val="22"/>
    </w:rPr>
  </w:style>
  <w:style w:type="character" w:customStyle="1" w:styleId="cmr-8">
    <w:name w:val="cmr-8"/>
    <w:basedOn w:val="DefaultParagraphFont"/>
    <w:rsid w:val="00760844"/>
  </w:style>
  <w:style w:type="paragraph" w:customStyle="1" w:styleId="Style1">
    <w:name w:val="Style1"/>
    <w:basedOn w:val="Normal"/>
    <w:uiPriority w:val="99"/>
    <w:rsid w:val="00D7192B"/>
    <w:pPr>
      <w:autoSpaceDE w:val="0"/>
      <w:autoSpaceDN w:val="0"/>
      <w:adjustRightInd w:val="0"/>
      <w:spacing w:line="406" w:lineRule="exact"/>
      <w:jc w:val="center"/>
    </w:pPr>
    <w:rPr>
      <w:rFonts w:ascii="Calibri" w:hAnsi="Calibri"/>
      <w:snapToGrid/>
      <w:sz w:val="24"/>
      <w:szCs w:val="24"/>
      <w:lang w:eastAsia="en-GB"/>
    </w:rPr>
  </w:style>
  <w:style w:type="paragraph" w:styleId="BalloonText">
    <w:name w:val="Balloon Text"/>
    <w:basedOn w:val="Normal"/>
    <w:link w:val="BalloonTextChar"/>
    <w:rsid w:val="008F250A"/>
    <w:rPr>
      <w:rFonts w:ascii="Tahoma" w:hAnsi="Tahoma"/>
      <w:sz w:val="16"/>
      <w:szCs w:val="16"/>
      <w:lang w:val="x-none"/>
    </w:rPr>
  </w:style>
  <w:style w:type="character" w:customStyle="1" w:styleId="BalloonTextChar">
    <w:name w:val="Balloon Text Char"/>
    <w:link w:val="BalloonText"/>
    <w:rsid w:val="008F250A"/>
    <w:rPr>
      <w:rFonts w:ascii="Tahoma" w:hAnsi="Tahoma" w:cs="Tahoma"/>
      <w:snapToGrid w:val="0"/>
      <w:sz w:val="16"/>
      <w:szCs w:val="16"/>
      <w:lang w:eastAsia="en-US"/>
    </w:rPr>
  </w:style>
  <w:style w:type="paragraph" w:customStyle="1" w:styleId="Default">
    <w:name w:val="Default"/>
    <w:rsid w:val="00E940F1"/>
    <w:pPr>
      <w:autoSpaceDE w:val="0"/>
      <w:autoSpaceDN w:val="0"/>
      <w:adjustRightInd w:val="0"/>
    </w:pPr>
    <w:rPr>
      <w:rFonts w:ascii="Arial" w:hAnsi="Arial" w:cs="Arial"/>
      <w:color w:val="000000"/>
      <w:sz w:val="24"/>
      <w:szCs w:val="24"/>
    </w:rPr>
  </w:style>
  <w:style w:type="character" w:styleId="Strong">
    <w:name w:val="Strong"/>
    <w:uiPriority w:val="22"/>
    <w:qFormat/>
    <w:rsid w:val="00AE0473"/>
    <w:rPr>
      <w:b/>
      <w:bCs/>
      <w:color w:val="333333"/>
    </w:rPr>
  </w:style>
  <w:style w:type="paragraph" w:customStyle="1" w:styleId="hide-element">
    <w:name w:val="hide-element"/>
    <w:basedOn w:val="Normal"/>
    <w:rsid w:val="00AE0473"/>
    <w:pPr>
      <w:widowControl/>
      <w:spacing w:before="150" w:after="150" w:line="312" w:lineRule="atLeast"/>
    </w:pPr>
    <w:rPr>
      <w:rFonts w:ascii="Times New Roman" w:hAnsi="Times New Roman"/>
      <w:snapToGrid/>
      <w:color w:val="333333"/>
      <w:sz w:val="24"/>
      <w:szCs w:val="24"/>
      <w:lang w:eastAsia="en-GB"/>
    </w:rPr>
  </w:style>
  <w:style w:type="paragraph" w:customStyle="1" w:styleId="feedbackblock">
    <w:name w:val="feedbackblock"/>
    <w:basedOn w:val="Normal"/>
    <w:rsid w:val="00694989"/>
    <w:pPr>
      <w:widowControl/>
      <w:pBdr>
        <w:top w:val="single" w:sz="6" w:space="4" w:color="auto"/>
        <w:bottom w:val="single" w:sz="6" w:space="4" w:color="auto"/>
      </w:pBdr>
      <w:spacing w:before="300" w:line="312" w:lineRule="atLeast"/>
    </w:pPr>
    <w:rPr>
      <w:rFonts w:ascii="Times New Roman" w:hAnsi="Times New Roman"/>
      <w:snapToGrid/>
      <w:color w:val="333333"/>
      <w:sz w:val="24"/>
      <w:szCs w:val="24"/>
      <w:lang w:eastAsia="en-GB"/>
    </w:rPr>
  </w:style>
  <w:style w:type="paragraph" w:styleId="NoSpacing">
    <w:name w:val="No Spacing"/>
    <w:uiPriority w:val="1"/>
    <w:qFormat/>
    <w:rsid w:val="00DD294A"/>
    <w:rPr>
      <w:rFonts w:eastAsia="Calibri"/>
      <w:sz w:val="24"/>
      <w:szCs w:val="24"/>
    </w:rPr>
  </w:style>
  <w:style w:type="character" w:customStyle="1" w:styleId="a-size-large">
    <w:name w:val="a-size-large"/>
    <w:rsid w:val="005F3ECA"/>
  </w:style>
  <w:style w:type="character" w:customStyle="1" w:styleId="author">
    <w:name w:val="author"/>
    <w:rsid w:val="005F3ECA"/>
  </w:style>
  <w:style w:type="character" w:customStyle="1" w:styleId="A11">
    <w:name w:val="A11"/>
    <w:uiPriority w:val="99"/>
    <w:rsid w:val="00455A30"/>
    <w:rPr>
      <w:rFonts w:cs="Gotham"/>
      <w:b/>
      <w:bCs/>
      <w:color w:val="000000"/>
      <w:sz w:val="17"/>
      <w:szCs w:val="17"/>
    </w:rPr>
  </w:style>
  <w:style w:type="character" w:customStyle="1" w:styleId="A6">
    <w:name w:val="A6"/>
    <w:uiPriority w:val="99"/>
    <w:rsid w:val="00455A30"/>
    <w:rPr>
      <w:rFonts w:cs="Gotham"/>
      <w:b/>
      <w:bCs/>
      <w:color w:val="000000"/>
      <w:sz w:val="18"/>
      <w:szCs w:val="18"/>
    </w:rPr>
  </w:style>
  <w:style w:type="paragraph" w:customStyle="1" w:styleId="Pa2">
    <w:name w:val="Pa2"/>
    <w:basedOn w:val="Default"/>
    <w:next w:val="Default"/>
    <w:uiPriority w:val="99"/>
    <w:rsid w:val="00455A30"/>
    <w:pPr>
      <w:spacing w:line="221" w:lineRule="atLeast"/>
    </w:pPr>
    <w:rPr>
      <w:rFonts w:ascii="Gotham" w:hAnsi="Gotham" w:cs="Times New Roman"/>
      <w:color w:val="auto"/>
    </w:rPr>
  </w:style>
  <w:style w:type="paragraph" w:customStyle="1" w:styleId="headbar">
    <w:name w:val="headbar"/>
    <w:basedOn w:val="Normal"/>
    <w:rsid w:val="00C3678C"/>
    <w:pPr>
      <w:widowControl/>
      <w:pBdr>
        <w:top w:val="single" w:sz="6" w:space="2" w:color="auto"/>
        <w:bottom w:val="single" w:sz="6" w:space="2" w:color="auto"/>
      </w:pBdr>
      <w:spacing w:after="45" w:line="312" w:lineRule="atLeast"/>
      <w:ind w:firstLine="30"/>
    </w:pPr>
    <w:rPr>
      <w:rFonts w:ascii="Times New Roman" w:hAnsi="Times New Roman"/>
      <w:snapToGrid/>
      <w:color w:val="333333"/>
      <w:sz w:val="24"/>
      <w:szCs w:val="24"/>
      <w:lang w:eastAsia="en-GB"/>
    </w:rPr>
  </w:style>
  <w:style w:type="character" w:styleId="CommentReference">
    <w:name w:val="annotation reference"/>
    <w:rsid w:val="00BF6158"/>
    <w:rPr>
      <w:sz w:val="16"/>
      <w:szCs w:val="16"/>
    </w:rPr>
  </w:style>
  <w:style w:type="paragraph" w:styleId="CommentText">
    <w:name w:val="annotation text"/>
    <w:basedOn w:val="Normal"/>
    <w:link w:val="CommentTextChar"/>
    <w:rsid w:val="00BF6158"/>
    <w:rPr>
      <w:sz w:val="20"/>
    </w:rPr>
  </w:style>
  <w:style w:type="character" w:customStyle="1" w:styleId="CommentTextChar">
    <w:name w:val="Comment Text Char"/>
    <w:link w:val="CommentText"/>
    <w:rsid w:val="00BF6158"/>
    <w:rPr>
      <w:rFonts w:ascii="CG Times" w:hAnsi="CG Times"/>
      <w:snapToGrid w:val="0"/>
      <w:lang w:eastAsia="en-US"/>
    </w:rPr>
  </w:style>
  <w:style w:type="character" w:customStyle="1" w:styleId="UnresolvedMention1">
    <w:name w:val="Unresolved Mention1"/>
    <w:basedOn w:val="DefaultParagraphFont"/>
    <w:uiPriority w:val="99"/>
    <w:semiHidden/>
    <w:unhideWhenUsed/>
    <w:rsid w:val="005412A5"/>
    <w:rPr>
      <w:color w:val="605E5C"/>
      <w:shd w:val="clear" w:color="auto" w:fill="E1DFDD"/>
    </w:rPr>
  </w:style>
  <w:style w:type="paragraph" w:customStyle="1" w:styleId="xmsobodytext2">
    <w:name w:val="x_msobodytext2"/>
    <w:basedOn w:val="Normal"/>
    <w:rsid w:val="00B7565C"/>
    <w:pPr>
      <w:widowControl/>
      <w:spacing w:before="100" w:beforeAutospacing="1" w:after="100" w:afterAutospacing="1"/>
    </w:pPr>
    <w:rPr>
      <w:rFonts w:ascii="Times New Roman" w:hAnsi="Times New Roman"/>
      <w:snapToGrid/>
      <w:sz w:val="24"/>
      <w:szCs w:val="24"/>
      <w:lang w:eastAsia="en-GB"/>
    </w:rPr>
  </w:style>
  <w:style w:type="paragraph" w:customStyle="1" w:styleId="xmsonormal">
    <w:name w:val="x_msonormal"/>
    <w:basedOn w:val="Normal"/>
    <w:rsid w:val="00CD4D19"/>
    <w:pPr>
      <w:widowControl/>
    </w:pPr>
    <w:rPr>
      <w:rFonts w:ascii="Calibri" w:eastAsia="Calibri" w:hAnsi="Calibri" w:cs="Calibri"/>
      <w:snapToGrid/>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3703">
      <w:bodyDiv w:val="1"/>
      <w:marLeft w:val="0"/>
      <w:marRight w:val="0"/>
      <w:marTop w:val="0"/>
      <w:marBottom w:val="0"/>
      <w:divBdr>
        <w:top w:val="none" w:sz="0" w:space="0" w:color="auto"/>
        <w:left w:val="none" w:sz="0" w:space="0" w:color="auto"/>
        <w:bottom w:val="none" w:sz="0" w:space="0" w:color="auto"/>
        <w:right w:val="none" w:sz="0" w:space="0" w:color="auto"/>
      </w:divBdr>
    </w:div>
    <w:div w:id="52047399">
      <w:bodyDiv w:val="1"/>
      <w:marLeft w:val="0"/>
      <w:marRight w:val="0"/>
      <w:marTop w:val="0"/>
      <w:marBottom w:val="0"/>
      <w:divBdr>
        <w:top w:val="none" w:sz="0" w:space="0" w:color="auto"/>
        <w:left w:val="none" w:sz="0" w:space="0" w:color="auto"/>
        <w:bottom w:val="none" w:sz="0" w:space="0" w:color="auto"/>
        <w:right w:val="none" w:sz="0" w:space="0" w:color="auto"/>
      </w:divBdr>
    </w:div>
    <w:div w:id="69811666">
      <w:bodyDiv w:val="1"/>
      <w:marLeft w:val="0"/>
      <w:marRight w:val="0"/>
      <w:marTop w:val="0"/>
      <w:marBottom w:val="0"/>
      <w:divBdr>
        <w:top w:val="none" w:sz="0" w:space="0" w:color="auto"/>
        <w:left w:val="none" w:sz="0" w:space="0" w:color="auto"/>
        <w:bottom w:val="none" w:sz="0" w:space="0" w:color="auto"/>
        <w:right w:val="none" w:sz="0" w:space="0" w:color="auto"/>
      </w:divBdr>
    </w:div>
    <w:div w:id="227422684">
      <w:bodyDiv w:val="1"/>
      <w:marLeft w:val="0"/>
      <w:marRight w:val="0"/>
      <w:marTop w:val="0"/>
      <w:marBottom w:val="0"/>
      <w:divBdr>
        <w:top w:val="none" w:sz="0" w:space="0" w:color="auto"/>
        <w:left w:val="none" w:sz="0" w:space="0" w:color="auto"/>
        <w:bottom w:val="none" w:sz="0" w:space="0" w:color="auto"/>
        <w:right w:val="none" w:sz="0" w:space="0" w:color="auto"/>
      </w:divBdr>
    </w:div>
    <w:div w:id="401298791">
      <w:bodyDiv w:val="1"/>
      <w:marLeft w:val="0"/>
      <w:marRight w:val="0"/>
      <w:marTop w:val="0"/>
      <w:marBottom w:val="0"/>
      <w:divBdr>
        <w:top w:val="none" w:sz="0" w:space="0" w:color="auto"/>
        <w:left w:val="none" w:sz="0" w:space="0" w:color="auto"/>
        <w:bottom w:val="none" w:sz="0" w:space="0" w:color="auto"/>
        <w:right w:val="none" w:sz="0" w:space="0" w:color="auto"/>
      </w:divBdr>
    </w:div>
    <w:div w:id="423764968">
      <w:bodyDiv w:val="1"/>
      <w:marLeft w:val="0"/>
      <w:marRight w:val="0"/>
      <w:marTop w:val="0"/>
      <w:marBottom w:val="150"/>
      <w:divBdr>
        <w:top w:val="none" w:sz="0" w:space="0" w:color="auto"/>
        <w:left w:val="none" w:sz="0" w:space="0" w:color="auto"/>
        <w:bottom w:val="none" w:sz="0" w:space="0" w:color="auto"/>
        <w:right w:val="none" w:sz="0" w:space="0" w:color="auto"/>
      </w:divBdr>
      <w:divsChild>
        <w:div w:id="1806582592">
          <w:marLeft w:val="285"/>
          <w:marRight w:val="285"/>
          <w:marTop w:val="135"/>
          <w:marBottom w:val="285"/>
          <w:divBdr>
            <w:top w:val="none" w:sz="0" w:space="0" w:color="auto"/>
            <w:left w:val="none" w:sz="0" w:space="0" w:color="auto"/>
            <w:bottom w:val="none" w:sz="0" w:space="0" w:color="auto"/>
            <w:right w:val="none" w:sz="0" w:space="0" w:color="auto"/>
          </w:divBdr>
          <w:divsChild>
            <w:div w:id="331681392">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444034400">
      <w:bodyDiv w:val="1"/>
      <w:marLeft w:val="0"/>
      <w:marRight w:val="0"/>
      <w:marTop w:val="0"/>
      <w:marBottom w:val="0"/>
      <w:divBdr>
        <w:top w:val="none" w:sz="0" w:space="0" w:color="auto"/>
        <w:left w:val="none" w:sz="0" w:space="0" w:color="auto"/>
        <w:bottom w:val="none" w:sz="0" w:space="0" w:color="auto"/>
        <w:right w:val="none" w:sz="0" w:space="0" w:color="auto"/>
      </w:divBdr>
    </w:div>
    <w:div w:id="449739116">
      <w:bodyDiv w:val="1"/>
      <w:marLeft w:val="0"/>
      <w:marRight w:val="0"/>
      <w:marTop w:val="0"/>
      <w:marBottom w:val="0"/>
      <w:divBdr>
        <w:top w:val="none" w:sz="0" w:space="0" w:color="auto"/>
        <w:left w:val="none" w:sz="0" w:space="0" w:color="auto"/>
        <w:bottom w:val="none" w:sz="0" w:space="0" w:color="auto"/>
        <w:right w:val="none" w:sz="0" w:space="0" w:color="auto"/>
      </w:divBdr>
    </w:div>
    <w:div w:id="471486176">
      <w:bodyDiv w:val="1"/>
      <w:marLeft w:val="0"/>
      <w:marRight w:val="0"/>
      <w:marTop w:val="0"/>
      <w:marBottom w:val="0"/>
      <w:divBdr>
        <w:top w:val="none" w:sz="0" w:space="0" w:color="auto"/>
        <w:left w:val="none" w:sz="0" w:space="0" w:color="auto"/>
        <w:bottom w:val="none" w:sz="0" w:space="0" w:color="auto"/>
        <w:right w:val="none" w:sz="0" w:space="0" w:color="auto"/>
      </w:divBdr>
      <w:divsChild>
        <w:div w:id="1296914796">
          <w:marLeft w:val="0"/>
          <w:marRight w:val="0"/>
          <w:marTop w:val="0"/>
          <w:marBottom w:val="0"/>
          <w:divBdr>
            <w:top w:val="none" w:sz="0" w:space="0" w:color="auto"/>
            <w:left w:val="none" w:sz="0" w:space="0" w:color="auto"/>
            <w:bottom w:val="none" w:sz="0" w:space="0" w:color="auto"/>
            <w:right w:val="none" w:sz="0" w:space="0" w:color="auto"/>
          </w:divBdr>
          <w:divsChild>
            <w:div w:id="28721035">
              <w:marLeft w:val="450"/>
              <w:marRight w:val="300"/>
              <w:marTop w:val="0"/>
              <w:marBottom w:val="300"/>
              <w:divBdr>
                <w:top w:val="none" w:sz="0" w:space="0" w:color="auto"/>
                <w:left w:val="none" w:sz="0" w:space="0" w:color="auto"/>
                <w:bottom w:val="none" w:sz="0" w:space="0" w:color="auto"/>
                <w:right w:val="none" w:sz="0" w:space="0" w:color="auto"/>
              </w:divBdr>
              <w:divsChild>
                <w:div w:id="712735973">
                  <w:marLeft w:val="0"/>
                  <w:marRight w:val="135"/>
                  <w:marTop w:val="0"/>
                  <w:marBottom w:val="0"/>
                  <w:divBdr>
                    <w:top w:val="none" w:sz="0" w:space="0" w:color="auto"/>
                    <w:left w:val="none" w:sz="0" w:space="0" w:color="auto"/>
                    <w:bottom w:val="none" w:sz="0" w:space="0" w:color="auto"/>
                    <w:right w:val="none" w:sz="0" w:space="0" w:color="auto"/>
                  </w:divBdr>
                  <w:divsChild>
                    <w:div w:id="815561758">
                      <w:marLeft w:val="150"/>
                      <w:marRight w:val="0"/>
                      <w:marTop w:val="225"/>
                      <w:marBottom w:val="300"/>
                      <w:divBdr>
                        <w:top w:val="none" w:sz="0" w:space="0" w:color="auto"/>
                        <w:left w:val="none" w:sz="0" w:space="0" w:color="auto"/>
                        <w:bottom w:val="none" w:sz="0" w:space="0" w:color="auto"/>
                        <w:right w:val="single" w:sz="6" w:space="11" w:color="C0C4C7"/>
                      </w:divBdr>
                      <w:divsChild>
                        <w:div w:id="4712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2333">
      <w:bodyDiv w:val="1"/>
      <w:marLeft w:val="0"/>
      <w:marRight w:val="0"/>
      <w:marTop w:val="0"/>
      <w:marBottom w:val="0"/>
      <w:divBdr>
        <w:top w:val="none" w:sz="0" w:space="0" w:color="auto"/>
        <w:left w:val="none" w:sz="0" w:space="0" w:color="auto"/>
        <w:bottom w:val="none" w:sz="0" w:space="0" w:color="auto"/>
        <w:right w:val="none" w:sz="0" w:space="0" w:color="auto"/>
      </w:divBdr>
      <w:divsChild>
        <w:div w:id="511602133">
          <w:marLeft w:val="0"/>
          <w:marRight w:val="0"/>
          <w:marTop w:val="0"/>
          <w:marBottom w:val="0"/>
          <w:divBdr>
            <w:top w:val="none" w:sz="0" w:space="0" w:color="auto"/>
            <w:left w:val="none" w:sz="0" w:space="0" w:color="auto"/>
            <w:bottom w:val="none" w:sz="0" w:space="0" w:color="auto"/>
            <w:right w:val="none" w:sz="0" w:space="0" w:color="auto"/>
          </w:divBdr>
          <w:divsChild>
            <w:div w:id="2130321117">
              <w:marLeft w:val="450"/>
              <w:marRight w:val="300"/>
              <w:marTop w:val="0"/>
              <w:marBottom w:val="300"/>
              <w:divBdr>
                <w:top w:val="none" w:sz="0" w:space="0" w:color="auto"/>
                <w:left w:val="none" w:sz="0" w:space="0" w:color="auto"/>
                <w:bottom w:val="none" w:sz="0" w:space="0" w:color="auto"/>
                <w:right w:val="none" w:sz="0" w:space="0" w:color="auto"/>
              </w:divBdr>
              <w:divsChild>
                <w:div w:id="2134203925">
                  <w:marLeft w:val="0"/>
                  <w:marRight w:val="135"/>
                  <w:marTop w:val="0"/>
                  <w:marBottom w:val="0"/>
                  <w:divBdr>
                    <w:top w:val="none" w:sz="0" w:space="0" w:color="auto"/>
                    <w:left w:val="none" w:sz="0" w:space="0" w:color="auto"/>
                    <w:bottom w:val="none" w:sz="0" w:space="0" w:color="auto"/>
                    <w:right w:val="none" w:sz="0" w:space="0" w:color="auto"/>
                  </w:divBdr>
                  <w:divsChild>
                    <w:div w:id="1901746412">
                      <w:marLeft w:val="150"/>
                      <w:marRight w:val="0"/>
                      <w:marTop w:val="225"/>
                      <w:marBottom w:val="300"/>
                      <w:divBdr>
                        <w:top w:val="none" w:sz="0" w:space="0" w:color="auto"/>
                        <w:left w:val="none" w:sz="0" w:space="0" w:color="auto"/>
                        <w:bottom w:val="none" w:sz="0" w:space="0" w:color="auto"/>
                        <w:right w:val="single" w:sz="6" w:space="11" w:color="C0C4C7"/>
                      </w:divBdr>
                      <w:divsChild>
                        <w:div w:id="2155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1092">
      <w:bodyDiv w:val="1"/>
      <w:marLeft w:val="0"/>
      <w:marRight w:val="0"/>
      <w:marTop w:val="0"/>
      <w:marBottom w:val="0"/>
      <w:divBdr>
        <w:top w:val="none" w:sz="0" w:space="0" w:color="auto"/>
        <w:left w:val="none" w:sz="0" w:space="0" w:color="auto"/>
        <w:bottom w:val="none" w:sz="0" w:space="0" w:color="auto"/>
        <w:right w:val="none" w:sz="0" w:space="0" w:color="auto"/>
      </w:divBdr>
    </w:div>
    <w:div w:id="521012669">
      <w:bodyDiv w:val="1"/>
      <w:marLeft w:val="0"/>
      <w:marRight w:val="0"/>
      <w:marTop w:val="0"/>
      <w:marBottom w:val="0"/>
      <w:divBdr>
        <w:top w:val="none" w:sz="0" w:space="0" w:color="auto"/>
        <w:left w:val="none" w:sz="0" w:space="0" w:color="auto"/>
        <w:bottom w:val="none" w:sz="0" w:space="0" w:color="auto"/>
        <w:right w:val="none" w:sz="0" w:space="0" w:color="auto"/>
      </w:divBdr>
      <w:divsChild>
        <w:div w:id="392847868">
          <w:marLeft w:val="0"/>
          <w:marRight w:val="0"/>
          <w:marTop w:val="0"/>
          <w:marBottom w:val="0"/>
          <w:divBdr>
            <w:top w:val="none" w:sz="0" w:space="0" w:color="auto"/>
            <w:left w:val="none" w:sz="0" w:space="0" w:color="auto"/>
            <w:bottom w:val="none" w:sz="0" w:space="0" w:color="auto"/>
            <w:right w:val="none" w:sz="0" w:space="0" w:color="auto"/>
          </w:divBdr>
          <w:divsChild>
            <w:div w:id="1692953538">
              <w:marLeft w:val="450"/>
              <w:marRight w:val="300"/>
              <w:marTop w:val="0"/>
              <w:marBottom w:val="300"/>
              <w:divBdr>
                <w:top w:val="none" w:sz="0" w:space="0" w:color="auto"/>
                <w:left w:val="none" w:sz="0" w:space="0" w:color="auto"/>
                <w:bottom w:val="none" w:sz="0" w:space="0" w:color="auto"/>
                <w:right w:val="none" w:sz="0" w:space="0" w:color="auto"/>
              </w:divBdr>
              <w:divsChild>
                <w:div w:id="2127968329">
                  <w:marLeft w:val="0"/>
                  <w:marRight w:val="135"/>
                  <w:marTop w:val="0"/>
                  <w:marBottom w:val="0"/>
                  <w:divBdr>
                    <w:top w:val="none" w:sz="0" w:space="0" w:color="auto"/>
                    <w:left w:val="none" w:sz="0" w:space="0" w:color="auto"/>
                    <w:bottom w:val="none" w:sz="0" w:space="0" w:color="auto"/>
                    <w:right w:val="none" w:sz="0" w:space="0" w:color="auto"/>
                  </w:divBdr>
                  <w:divsChild>
                    <w:div w:id="884947788">
                      <w:marLeft w:val="150"/>
                      <w:marRight w:val="0"/>
                      <w:marTop w:val="225"/>
                      <w:marBottom w:val="300"/>
                      <w:divBdr>
                        <w:top w:val="none" w:sz="0" w:space="0" w:color="auto"/>
                        <w:left w:val="none" w:sz="0" w:space="0" w:color="auto"/>
                        <w:bottom w:val="none" w:sz="0" w:space="0" w:color="auto"/>
                        <w:right w:val="single" w:sz="6" w:space="11" w:color="C0C4C7"/>
                      </w:divBdr>
                      <w:divsChild>
                        <w:div w:id="5569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344272">
      <w:bodyDiv w:val="1"/>
      <w:marLeft w:val="0"/>
      <w:marRight w:val="0"/>
      <w:marTop w:val="0"/>
      <w:marBottom w:val="0"/>
      <w:divBdr>
        <w:top w:val="none" w:sz="0" w:space="0" w:color="auto"/>
        <w:left w:val="none" w:sz="0" w:space="0" w:color="auto"/>
        <w:bottom w:val="none" w:sz="0" w:space="0" w:color="auto"/>
        <w:right w:val="none" w:sz="0" w:space="0" w:color="auto"/>
      </w:divBdr>
    </w:div>
    <w:div w:id="595139057">
      <w:bodyDiv w:val="1"/>
      <w:marLeft w:val="0"/>
      <w:marRight w:val="0"/>
      <w:marTop w:val="0"/>
      <w:marBottom w:val="0"/>
      <w:divBdr>
        <w:top w:val="none" w:sz="0" w:space="0" w:color="auto"/>
        <w:left w:val="none" w:sz="0" w:space="0" w:color="auto"/>
        <w:bottom w:val="none" w:sz="0" w:space="0" w:color="auto"/>
        <w:right w:val="none" w:sz="0" w:space="0" w:color="auto"/>
      </w:divBdr>
      <w:divsChild>
        <w:div w:id="1845242630">
          <w:marLeft w:val="0"/>
          <w:marRight w:val="0"/>
          <w:marTop w:val="0"/>
          <w:marBottom w:val="0"/>
          <w:divBdr>
            <w:top w:val="none" w:sz="0" w:space="0" w:color="auto"/>
            <w:left w:val="none" w:sz="0" w:space="0" w:color="auto"/>
            <w:bottom w:val="none" w:sz="0" w:space="0" w:color="auto"/>
            <w:right w:val="none" w:sz="0" w:space="0" w:color="auto"/>
          </w:divBdr>
          <w:divsChild>
            <w:div w:id="665280832">
              <w:marLeft w:val="450"/>
              <w:marRight w:val="300"/>
              <w:marTop w:val="0"/>
              <w:marBottom w:val="300"/>
              <w:divBdr>
                <w:top w:val="none" w:sz="0" w:space="0" w:color="auto"/>
                <w:left w:val="none" w:sz="0" w:space="0" w:color="auto"/>
                <w:bottom w:val="none" w:sz="0" w:space="0" w:color="auto"/>
                <w:right w:val="none" w:sz="0" w:space="0" w:color="auto"/>
              </w:divBdr>
              <w:divsChild>
                <w:div w:id="1468818807">
                  <w:marLeft w:val="0"/>
                  <w:marRight w:val="135"/>
                  <w:marTop w:val="0"/>
                  <w:marBottom w:val="0"/>
                  <w:divBdr>
                    <w:top w:val="none" w:sz="0" w:space="0" w:color="auto"/>
                    <w:left w:val="none" w:sz="0" w:space="0" w:color="auto"/>
                    <w:bottom w:val="none" w:sz="0" w:space="0" w:color="auto"/>
                    <w:right w:val="none" w:sz="0" w:space="0" w:color="auto"/>
                  </w:divBdr>
                  <w:divsChild>
                    <w:div w:id="689340013">
                      <w:marLeft w:val="150"/>
                      <w:marRight w:val="0"/>
                      <w:marTop w:val="225"/>
                      <w:marBottom w:val="300"/>
                      <w:divBdr>
                        <w:top w:val="none" w:sz="0" w:space="0" w:color="auto"/>
                        <w:left w:val="none" w:sz="0" w:space="0" w:color="auto"/>
                        <w:bottom w:val="none" w:sz="0" w:space="0" w:color="auto"/>
                        <w:right w:val="single" w:sz="6" w:space="11" w:color="C0C4C7"/>
                      </w:divBdr>
                      <w:divsChild>
                        <w:div w:id="7996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73870">
      <w:bodyDiv w:val="1"/>
      <w:marLeft w:val="0"/>
      <w:marRight w:val="0"/>
      <w:marTop w:val="0"/>
      <w:marBottom w:val="0"/>
      <w:divBdr>
        <w:top w:val="none" w:sz="0" w:space="0" w:color="auto"/>
        <w:left w:val="none" w:sz="0" w:space="0" w:color="auto"/>
        <w:bottom w:val="none" w:sz="0" w:space="0" w:color="auto"/>
        <w:right w:val="none" w:sz="0" w:space="0" w:color="auto"/>
      </w:divBdr>
      <w:divsChild>
        <w:div w:id="295452871">
          <w:marLeft w:val="0"/>
          <w:marRight w:val="0"/>
          <w:marTop w:val="0"/>
          <w:marBottom w:val="0"/>
          <w:divBdr>
            <w:top w:val="none" w:sz="0" w:space="0" w:color="auto"/>
            <w:left w:val="none" w:sz="0" w:space="0" w:color="auto"/>
            <w:bottom w:val="none" w:sz="0" w:space="0" w:color="auto"/>
            <w:right w:val="none" w:sz="0" w:space="0" w:color="auto"/>
          </w:divBdr>
          <w:divsChild>
            <w:div w:id="1137842939">
              <w:marLeft w:val="450"/>
              <w:marRight w:val="300"/>
              <w:marTop w:val="0"/>
              <w:marBottom w:val="300"/>
              <w:divBdr>
                <w:top w:val="none" w:sz="0" w:space="0" w:color="auto"/>
                <w:left w:val="none" w:sz="0" w:space="0" w:color="auto"/>
                <w:bottom w:val="none" w:sz="0" w:space="0" w:color="auto"/>
                <w:right w:val="none" w:sz="0" w:space="0" w:color="auto"/>
              </w:divBdr>
              <w:divsChild>
                <w:div w:id="2046520099">
                  <w:marLeft w:val="0"/>
                  <w:marRight w:val="135"/>
                  <w:marTop w:val="0"/>
                  <w:marBottom w:val="0"/>
                  <w:divBdr>
                    <w:top w:val="none" w:sz="0" w:space="0" w:color="auto"/>
                    <w:left w:val="none" w:sz="0" w:space="0" w:color="auto"/>
                    <w:bottom w:val="none" w:sz="0" w:space="0" w:color="auto"/>
                    <w:right w:val="none" w:sz="0" w:space="0" w:color="auto"/>
                  </w:divBdr>
                  <w:divsChild>
                    <w:div w:id="899828281">
                      <w:marLeft w:val="150"/>
                      <w:marRight w:val="0"/>
                      <w:marTop w:val="225"/>
                      <w:marBottom w:val="300"/>
                      <w:divBdr>
                        <w:top w:val="none" w:sz="0" w:space="0" w:color="auto"/>
                        <w:left w:val="none" w:sz="0" w:space="0" w:color="auto"/>
                        <w:bottom w:val="none" w:sz="0" w:space="0" w:color="auto"/>
                        <w:right w:val="single" w:sz="6" w:space="11" w:color="C0C4C7"/>
                      </w:divBdr>
                      <w:divsChild>
                        <w:div w:id="90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41940">
      <w:bodyDiv w:val="1"/>
      <w:marLeft w:val="0"/>
      <w:marRight w:val="0"/>
      <w:marTop w:val="0"/>
      <w:marBottom w:val="0"/>
      <w:divBdr>
        <w:top w:val="none" w:sz="0" w:space="0" w:color="auto"/>
        <w:left w:val="none" w:sz="0" w:space="0" w:color="auto"/>
        <w:bottom w:val="none" w:sz="0" w:space="0" w:color="auto"/>
        <w:right w:val="none" w:sz="0" w:space="0" w:color="auto"/>
      </w:divBdr>
    </w:div>
    <w:div w:id="696152172">
      <w:bodyDiv w:val="1"/>
      <w:marLeft w:val="0"/>
      <w:marRight w:val="0"/>
      <w:marTop w:val="0"/>
      <w:marBottom w:val="0"/>
      <w:divBdr>
        <w:top w:val="none" w:sz="0" w:space="0" w:color="auto"/>
        <w:left w:val="none" w:sz="0" w:space="0" w:color="auto"/>
        <w:bottom w:val="none" w:sz="0" w:space="0" w:color="auto"/>
        <w:right w:val="none" w:sz="0" w:space="0" w:color="auto"/>
      </w:divBdr>
    </w:div>
    <w:div w:id="760444861">
      <w:bodyDiv w:val="1"/>
      <w:marLeft w:val="0"/>
      <w:marRight w:val="0"/>
      <w:marTop w:val="0"/>
      <w:marBottom w:val="0"/>
      <w:divBdr>
        <w:top w:val="none" w:sz="0" w:space="0" w:color="auto"/>
        <w:left w:val="none" w:sz="0" w:space="0" w:color="auto"/>
        <w:bottom w:val="none" w:sz="0" w:space="0" w:color="auto"/>
        <w:right w:val="none" w:sz="0" w:space="0" w:color="auto"/>
      </w:divBdr>
    </w:div>
    <w:div w:id="800272083">
      <w:bodyDiv w:val="1"/>
      <w:marLeft w:val="0"/>
      <w:marRight w:val="0"/>
      <w:marTop w:val="0"/>
      <w:marBottom w:val="0"/>
      <w:divBdr>
        <w:top w:val="none" w:sz="0" w:space="0" w:color="auto"/>
        <w:left w:val="none" w:sz="0" w:space="0" w:color="auto"/>
        <w:bottom w:val="none" w:sz="0" w:space="0" w:color="auto"/>
        <w:right w:val="none" w:sz="0" w:space="0" w:color="auto"/>
      </w:divBdr>
      <w:divsChild>
        <w:div w:id="2087457007">
          <w:marLeft w:val="0"/>
          <w:marRight w:val="0"/>
          <w:marTop w:val="0"/>
          <w:marBottom w:val="0"/>
          <w:divBdr>
            <w:top w:val="none" w:sz="0" w:space="0" w:color="auto"/>
            <w:left w:val="none" w:sz="0" w:space="0" w:color="auto"/>
            <w:bottom w:val="none" w:sz="0" w:space="0" w:color="auto"/>
            <w:right w:val="none" w:sz="0" w:space="0" w:color="auto"/>
          </w:divBdr>
          <w:divsChild>
            <w:div w:id="147863352">
              <w:marLeft w:val="0"/>
              <w:marRight w:val="0"/>
              <w:marTop w:val="0"/>
              <w:marBottom w:val="0"/>
              <w:divBdr>
                <w:top w:val="none" w:sz="0" w:space="0" w:color="auto"/>
                <w:left w:val="none" w:sz="0" w:space="0" w:color="auto"/>
                <w:bottom w:val="none" w:sz="0" w:space="0" w:color="auto"/>
                <w:right w:val="none" w:sz="0" w:space="0" w:color="auto"/>
              </w:divBdr>
              <w:divsChild>
                <w:div w:id="1327250466">
                  <w:marLeft w:val="0"/>
                  <w:marRight w:val="0"/>
                  <w:marTop w:val="0"/>
                  <w:marBottom w:val="0"/>
                  <w:divBdr>
                    <w:top w:val="none" w:sz="0" w:space="0" w:color="auto"/>
                    <w:left w:val="none" w:sz="0" w:space="0" w:color="auto"/>
                    <w:bottom w:val="none" w:sz="0" w:space="0" w:color="auto"/>
                    <w:right w:val="none" w:sz="0" w:space="0" w:color="auto"/>
                  </w:divBdr>
                </w:div>
              </w:divsChild>
            </w:div>
            <w:div w:id="1201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1300">
      <w:bodyDiv w:val="1"/>
      <w:marLeft w:val="0"/>
      <w:marRight w:val="0"/>
      <w:marTop w:val="0"/>
      <w:marBottom w:val="0"/>
      <w:divBdr>
        <w:top w:val="none" w:sz="0" w:space="0" w:color="auto"/>
        <w:left w:val="none" w:sz="0" w:space="0" w:color="auto"/>
        <w:bottom w:val="none" w:sz="0" w:space="0" w:color="auto"/>
        <w:right w:val="none" w:sz="0" w:space="0" w:color="auto"/>
      </w:divBdr>
    </w:div>
    <w:div w:id="899364092">
      <w:bodyDiv w:val="1"/>
      <w:marLeft w:val="0"/>
      <w:marRight w:val="0"/>
      <w:marTop w:val="0"/>
      <w:marBottom w:val="0"/>
      <w:divBdr>
        <w:top w:val="none" w:sz="0" w:space="0" w:color="auto"/>
        <w:left w:val="none" w:sz="0" w:space="0" w:color="auto"/>
        <w:bottom w:val="none" w:sz="0" w:space="0" w:color="auto"/>
        <w:right w:val="none" w:sz="0" w:space="0" w:color="auto"/>
      </w:divBdr>
    </w:div>
    <w:div w:id="903295662">
      <w:bodyDiv w:val="1"/>
      <w:marLeft w:val="0"/>
      <w:marRight w:val="0"/>
      <w:marTop w:val="0"/>
      <w:marBottom w:val="0"/>
      <w:divBdr>
        <w:top w:val="none" w:sz="0" w:space="0" w:color="auto"/>
        <w:left w:val="none" w:sz="0" w:space="0" w:color="auto"/>
        <w:bottom w:val="none" w:sz="0" w:space="0" w:color="auto"/>
        <w:right w:val="none" w:sz="0" w:space="0" w:color="auto"/>
      </w:divBdr>
      <w:divsChild>
        <w:div w:id="554394479">
          <w:marLeft w:val="0"/>
          <w:marRight w:val="0"/>
          <w:marTop w:val="0"/>
          <w:marBottom w:val="0"/>
          <w:divBdr>
            <w:top w:val="none" w:sz="0" w:space="0" w:color="auto"/>
            <w:left w:val="none" w:sz="0" w:space="0" w:color="auto"/>
            <w:bottom w:val="none" w:sz="0" w:space="0" w:color="auto"/>
            <w:right w:val="none" w:sz="0" w:space="0" w:color="auto"/>
          </w:divBdr>
          <w:divsChild>
            <w:div w:id="1781875777">
              <w:marLeft w:val="0"/>
              <w:marRight w:val="0"/>
              <w:marTop w:val="0"/>
              <w:marBottom w:val="0"/>
              <w:divBdr>
                <w:top w:val="none" w:sz="0" w:space="0" w:color="auto"/>
                <w:left w:val="none" w:sz="0" w:space="0" w:color="auto"/>
                <w:bottom w:val="none" w:sz="0" w:space="0" w:color="auto"/>
                <w:right w:val="none" w:sz="0" w:space="0" w:color="auto"/>
              </w:divBdr>
              <w:divsChild>
                <w:div w:id="1751732142">
                  <w:marLeft w:val="0"/>
                  <w:marRight w:val="0"/>
                  <w:marTop w:val="0"/>
                  <w:marBottom w:val="0"/>
                  <w:divBdr>
                    <w:top w:val="none" w:sz="0" w:space="0" w:color="auto"/>
                    <w:left w:val="none" w:sz="0" w:space="0" w:color="auto"/>
                    <w:bottom w:val="none" w:sz="0" w:space="0" w:color="auto"/>
                    <w:right w:val="none" w:sz="0" w:space="0" w:color="auto"/>
                  </w:divBdr>
                  <w:divsChild>
                    <w:div w:id="9080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6399">
      <w:bodyDiv w:val="1"/>
      <w:marLeft w:val="0"/>
      <w:marRight w:val="0"/>
      <w:marTop w:val="0"/>
      <w:marBottom w:val="0"/>
      <w:divBdr>
        <w:top w:val="none" w:sz="0" w:space="0" w:color="auto"/>
        <w:left w:val="none" w:sz="0" w:space="0" w:color="auto"/>
        <w:bottom w:val="none" w:sz="0" w:space="0" w:color="auto"/>
        <w:right w:val="none" w:sz="0" w:space="0" w:color="auto"/>
      </w:divBdr>
      <w:divsChild>
        <w:div w:id="1935631121">
          <w:marLeft w:val="0"/>
          <w:marRight w:val="0"/>
          <w:marTop w:val="0"/>
          <w:marBottom w:val="0"/>
          <w:divBdr>
            <w:top w:val="none" w:sz="0" w:space="0" w:color="auto"/>
            <w:left w:val="none" w:sz="0" w:space="0" w:color="auto"/>
            <w:bottom w:val="none" w:sz="0" w:space="0" w:color="auto"/>
            <w:right w:val="none" w:sz="0" w:space="0" w:color="auto"/>
          </w:divBdr>
          <w:divsChild>
            <w:div w:id="351494000">
              <w:marLeft w:val="450"/>
              <w:marRight w:val="300"/>
              <w:marTop w:val="0"/>
              <w:marBottom w:val="300"/>
              <w:divBdr>
                <w:top w:val="none" w:sz="0" w:space="0" w:color="auto"/>
                <w:left w:val="none" w:sz="0" w:space="0" w:color="auto"/>
                <w:bottom w:val="none" w:sz="0" w:space="0" w:color="auto"/>
                <w:right w:val="none" w:sz="0" w:space="0" w:color="auto"/>
              </w:divBdr>
              <w:divsChild>
                <w:div w:id="1837066488">
                  <w:marLeft w:val="0"/>
                  <w:marRight w:val="135"/>
                  <w:marTop w:val="0"/>
                  <w:marBottom w:val="0"/>
                  <w:divBdr>
                    <w:top w:val="none" w:sz="0" w:space="0" w:color="auto"/>
                    <w:left w:val="none" w:sz="0" w:space="0" w:color="auto"/>
                    <w:bottom w:val="none" w:sz="0" w:space="0" w:color="auto"/>
                    <w:right w:val="none" w:sz="0" w:space="0" w:color="auto"/>
                  </w:divBdr>
                  <w:divsChild>
                    <w:div w:id="227032708">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49627676">
      <w:bodyDiv w:val="1"/>
      <w:marLeft w:val="0"/>
      <w:marRight w:val="0"/>
      <w:marTop w:val="0"/>
      <w:marBottom w:val="0"/>
      <w:divBdr>
        <w:top w:val="none" w:sz="0" w:space="0" w:color="auto"/>
        <w:left w:val="none" w:sz="0" w:space="0" w:color="auto"/>
        <w:bottom w:val="none" w:sz="0" w:space="0" w:color="auto"/>
        <w:right w:val="none" w:sz="0" w:space="0" w:color="auto"/>
      </w:divBdr>
      <w:divsChild>
        <w:div w:id="1325816723">
          <w:marLeft w:val="0"/>
          <w:marRight w:val="0"/>
          <w:marTop w:val="0"/>
          <w:marBottom w:val="0"/>
          <w:divBdr>
            <w:top w:val="none" w:sz="0" w:space="0" w:color="auto"/>
            <w:left w:val="none" w:sz="0" w:space="0" w:color="auto"/>
            <w:bottom w:val="none" w:sz="0" w:space="0" w:color="auto"/>
            <w:right w:val="none" w:sz="0" w:space="0" w:color="auto"/>
          </w:divBdr>
          <w:divsChild>
            <w:div w:id="1719351148">
              <w:marLeft w:val="450"/>
              <w:marRight w:val="300"/>
              <w:marTop w:val="0"/>
              <w:marBottom w:val="300"/>
              <w:divBdr>
                <w:top w:val="none" w:sz="0" w:space="0" w:color="auto"/>
                <w:left w:val="none" w:sz="0" w:space="0" w:color="auto"/>
                <w:bottom w:val="none" w:sz="0" w:space="0" w:color="auto"/>
                <w:right w:val="none" w:sz="0" w:space="0" w:color="auto"/>
              </w:divBdr>
              <w:divsChild>
                <w:div w:id="2085561382">
                  <w:marLeft w:val="0"/>
                  <w:marRight w:val="135"/>
                  <w:marTop w:val="0"/>
                  <w:marBottom w:val="0"/>
                  <w:divBdr>
                    <w:top w:val="none" w:sz="0" w:space="0" w:color="auto"/>
                    <w:left w:val="none" w:sz="0" w:space="0" w:color="auto"/>
                    <w:bottom w:val="none" w:sz="0" w:space="0" w:color="auto"/>
                    <w:right w:val="none" w:sz="0" w:space="0" w:color="auto"/>
                  </w:divBdr>
                  <w:divsChild>
                    <w:div w:id="820464855">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94146870">
      <w:bodyDiv w:val="1"/>
      <w:marLeft w:val="0"/>
      <w:marRight w:val="0"/>
      <w:marTop w:val="0"/>
      <w:marBottom w:val="0"/>
      <w:divBdr>
        <w:top w:val="none" w:sz="0" w:space="0" w:color="auto"/>
        <w:left w:val="none" w:sz="0" w:space="0" w:color="auto"/>
        <w:bottom w:val="none" w:sz="0" w:space="0" w:color="auto"/>
        <w:right w:val="none" w:sz="0" w:space="0" w:color="auto"/>
      </w:divBdr>
    </w:div>
    <w:div w:id="1022629644">
      <w:bodyDiv w:val="1"/>
      <w:marLeft w:val="0"/>
      <w:marRight w:val="0"/>
      <w:marTop w:val="0"/>
      <w:marBottom w:val="0"/>
      <w:divBdr>
        <w:top w:val="none" w:sz="0" w:space="0" w:color="auto"/>
        <w:left w:val="none" w:sz="0" w:space="0" w:color="auto"/>
        <w:bottom w:val="none" w:sz="0" w:space="0" w:color="auto"/>
        <w:right w:val="none" w:sz="0" w:space="0" w:color="auto"/>
      </w:divBdr>
    </w:div>
    <w:div w:id="1076436700">
      <w:bodyDiv w:val="1"/>
      <w:marLeft w:val="0"/>
      <w:marRight w:val="0"/>
      <w:marTop w:val="0"/>
      <w:marBottom w:val="0"/>
      <w:divBdr>
        <w:top w:val="none" w:sz="0" w:space="0" w:color="auto"/>
        <w:left w:val="none" w:sz="0" w:space="0" w:color="auto"/>
        <w:bottom w:val="none" w:sz="0" w:space="0" w:color="auto"/>
        <w:right w:val="none" w:sz="0" w:space="0" w:color="auto"/>
      </w:divBdr>
    </w:div>
    <w:div w:id="1091050865">
      <w:bodyDiv w:val="1"/>
      <w:marLeft w:val="0"/>
      <w:marRight w:val="0"/>
      <w:marTop w:val="0"/>
      <w:marBottom w:val="0"/>
      <w:divBdr>
        <w:top w:val="none" w:sz="0" w:space="0" w:color="auto"/>
        <w:left w:val="none" w:sz="0" w:space="0" w:color="auto"/>
        <w:bottom w:val="none" w:sz="0" w:space="0" w:color="auto"/>
        <w:right w:val="none" w:sz="0" w:space="0" w:color="auto"/>
      </w:divBdr>
    </w:div>
    <w:div w:id="1197427801">
      <w:bodyDiv w:val="1"/>
      <w:marLeft w:val="0"/>
      <w:marRight w:val="0"/>
      <w:marTop w:val="0"/>
      <w:marBottom w:val="0"/>
      <w:divBdr>
        <w:top w:val="none" w:sz="0" w:space="0" w:color="auto"/>
        <w:left w:val="none" w:sz="0" w:space="0" w:color="auto"/>
        <w:bottom w:val="none" w:sz="0" w:space="0" w:color="auto"/>
        <w:right w:val="none" w:sz="0" w:space="0" w:color="auto"/>
      </w:divBdr>
    </w:div>
    <w:div w:id="1242372930">
      <w:bodyDiv w:val="1"/>
      <w:marLeft w:val="0"/>
      <w:marRight w:val="0"/>
      <w:marTop w:val="0"/>
      <w:marBottom w:val="0"/>
      <w:divBdr>
        <w:top w:val="none" w:sz="0" w:space="0" w:color="auto"/>
        <w:left w:val="none" w:sz="0" w:space="0" w:color="auto"/>
        <w:bottom w:val="none" w:sz="0" w:space="0" w:color="auto"/>
        <w:right w:val="none" w:sz="0" w:space="0" w:color="auto"/>
      </w:divBdr>
    </w:div>
    <w:div w:id="1256403929">
      <w:bodyDiv w:val="1"/>
      <w:marLeft w:val="0"/>
      <w:marRight w:val="0"/>
      <w:marTop w:val="0"/>
      <w:marBottom w:val="0"/>
      <w:divBdr>
        <w:top w:val="none" w:sz="0" w:space="0" w:color="auto"/>
        <w:left w:val="none" w:sz="0" w:space="0" w:color="auto"/>
        <w:bottom w:val="none" w:sz="0" w:space="0" w:color="auto"/>
        <w:right w:val="none" w:sz="0" w:space="0" w:color="auto"/>
      </w:divBdr>
    </w:div>
    <w:div w:id="1292516208">
      <w:bodyDiv w:val="1"/>
      <w:marLeft w:val="0"/>
      <w:marRight w:val="0"/>
      <w:marTop w:val="0"/>
      <w:marBottom w:val="0"/>
      <w:divBdr>
        <w:top w:val="none" w:sz="0" w:space="0" w:color="auto"/>
        <w:left w:val="none" w:sz="0" w:space="0" w:color="auto"/>
        <w:bottom w:val="none" w:sz="0" w:space="0" w:color="auto"/>
        <w:right w:val="none" w:sz="0" w:space="0" w:color="auto"/>
      </w:divBdr>
      <w:divsChild>
        <w:div w:id="847253127">
          <w:marLeft w:val="0"/>
          <w:marRight w:val="0"/>
          <w:marTop w:val="0"/>
          <w:marBottom w:val="0"/>
          <w:divBdr>
            <w:top w:val="none" w:sz="0" w:space="0" w:color="auto"/>
            <w:left w:val="none" w:sz="0" w:space="0" w:color="auto"/>
            <w:bottom w:val="none" w:sz="0" w:space="0" w:color="auto"/>
            <w:right w:val="none" w:sz="0" w:space="0" w:color="auto"/>
          </w:divBdr>
          <w:divsChild>
            <w:div w:id="189534360">
              <w:marLeft w:val="450"/>
              <w:marRight w:val="300"/>
              <w:marTop w:val="0"/>
              <w:marBottom w:val="300"/>
              <w:divBdr>
                <w:top w:val="none" w:sz="0" w:space="0" w:color="auto"/>
                <w:left w:val="none" w:sz="0" w:space="0" w:color="auto"/>
                <w:bottom w:val="none" w:sz="0" w:space="0" w:color="auto"/>
                <w:right w:val="none" w:sz="0" w:space="0" w:color="auto"/>
              </w:divBdr>
              <w:divsChild>
                <w:div w:id="754480113">
                  <w:marLeft w:val="0"/>
                  <w:marRight w:val="135"/>
                  <w:marTop w:val="0"/>
                  <w:marBottom w:val="0"/>
                  <w:divBdr>
                    <w:top w:val="none" w:sz="0" w:space="0" w:color="auto"/>
                    <w:left w:val="none" w:sz="0" w:space="0" w:color="auto"/>
                    <w:bottom w:val="none" w:sz="0" w:space="0" w:color="auto"/>
                    <w:right w:val="none" w:sz="0" w:space="0" w:color="auto"/>
                  </w:divBdr>
                  <w:divsChild>
                    <w:div w:id="179392485">
                      <w:marLeft w:val="150"/>
                      <w:marRight w:val="0"/>
                      <w:marTop w:val="225"/>
                      <w:marBottom w:val="300"/>
                      <w:divBdr>
                        <w:top w:val="none" w:sz="0" w:space="0" w:color="auto"/>
                        <w:left w:val="none" w:sz="0" w:space="0" w:color="auto"/>
                        <w:bottom w:val="none" w:sz="0" w:space="0" w:color="auto"/>
                        <w:right w:val="single" w:sz="6" w:space="11" w:color="C0C4C7"/>
                      </w:divBdr>
                      <w:divsChild>
                        <w:div w:id="519971249">
                          <w:marLeft w:val="0"/>
                          <w:marRight w:val="0"/>
                          <w:marTop w:val="0"/>
                          <w:marBottom w:val="0"/>
                          <w:divBdr>
                            <w:top w:val="none" w:sz="0" w:space="0" w:color="auto"/>
                            <w:left w:val="none" w:sz="0" w:space="0" w:color="auto"/>
                            <w:bottom w:val="none" w:sz="0" w:space="0" w:color="auto"/>
                            <w:right w:val="none" w:sz="0" w:space="0" w:color="auto"/>
                          </w:divBdr>
                          <w:divsChild>
                            <w:div w:id="10709317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79387">
      <w:bodyDiv w:val="1"/>
      <w:marLeft w:val="0"/>
      <w:marRight w:val="0"/>
      <w:marTop w:val="0"/>
      <w:marBottom w:val="0"/>
      <w:divBdr>
        <w:top w:val="none" w:sz="0" w:space="0" w:color="auto"/>
        <w:left w:val="none" w:sz="0" w:space="0" w:color="auto"/>
        <w:bottom w:val="none" w:sz="0" w:space="0" w:color="auto"/>
        <w:right w:val="none" w:sz="0" w:space="0" w:color="auto"/>
      </w:divBdr>
    </w:div>
    <w:div w:id="1314487796">
      <w:bodyDiv w:val="1"/>
      <w:marLeft w:val="0"/>
      <w:marRight w:val="0"/>
      <w:marTop w:val="0"/>
      <w:marBottom w:val="0"/>
      <w:divBdr>
        <w:top w:val="none" w:sz="0" w:space="0" w:color="auto"/>
        <w:left w:val="none" w:sz="0" w:space="0" w:color="auto"/>
        <w:bottom w:val="none" w:sz="0" w:space="0" w:color="auto"/>
        <w:right w:val="none" w:sz="0" w:space="0" w:color="auto"/>
      </w:divBdr>
      <w:divsChild>
        <w:div w:id="1347711500">
          <w:marLeft w:val="0"/>
          <w:marRight w:val="0"/>
          <w:marTop w:val="0"/>
          <w:marBottom w:val="0"/>
          <w:divBdr>
            <w:top w:val="none" w:sz="0" w:space="0" w:color="auto"/>
            <w:left w:val="none" w:sz="0" w:space="0" w:color="auto"/>
            <w:bottom w:val="none" w:sz="0" w:space="0" w:color="auto"/>
            <w:right w:val="none" w:sz="0" w:space="0" w:color="auto"/>
          </w:divBdr>
          <w:divsChild>
            <w:div w:id="1726709574">
              <w:marLeft w:val="450"/>
              <w:marRight w:val="300"/>
              <w:marTop w:val="0"/>
              <w:marBottom w:val="300"/>
              <w:divBdr>
                <w:top w:val="none" w:sz="0" w:space="0" w:color="auto"/>
                <w:left w:val="none" w:sz="0" w:space="0" w:color="auto"/>
                <w:bottom w:val="none" w:sz="0" w:space="0" w:color="auto"/>
                <w:right w:val="none" w:sz="0" w:space="0" w:color="auto"/>
              </w:divBdr>
              <w:divsChild>
                <w:div w:id="614170068">
                  <w:marLeft w:val="0"/>
                  <w:marRight w:val="135"/>
                  <w:marTop w:val="0"/>
                  <w:marBottom w:val="0"/>
                  <w:divBdr>
                    <w:top w:val="none" w:sz="0" w:space="0" w:color="auto"/>
                    <w:left w:val="none" w:sz="0" w:space="0" w:color="auto"/>
                    <w:bottom w:val="none" w:sz="0" w:space="0" w:color="auto"/>
                    <w:right w:val="none" w:sz="0" w:space="0" w:color="auto"/>
                  </w:divBdr>
                  <w:divsChild>
                    <w:div w:id="1000697995">
                      <w:marLeft w:val="150"/>
                      <w:marRight w:val="0"/>
                      <w:marTop w:val="225"/>
                      <w:marBottom w:val="300"/>
                      <w:divBdr>
                        <w:top w:val="none" w:sz="0" w:space="0" w:color="auto"/>
                        <w:left w:val="none" w:sz="0" w:space="0" w:color="auto"/>
                        <w:bottom w:val="none" w:sz="0" w:space="0" w:color="auto"/>
                        <w:right w:val="single" w:sz="6" w:space="11" w:color="C0C4C7"/>
                      </w:divBdr>
                      <w:divsChild>
                        <w:div w:id="2027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4452">
      <w:bodyDiv w:val="1"/>
      <w:marLeft w:val="0"/>
      <w:marRight w:val="0"/>
      <w:marTop w:val="0"/>
      <w:marBottom w:val="0"/>
      <w:divBdr>
        <w:top w:val="none" w:sz="0" w:space="0" w:color="auto"/>
        <w:left w:val="none" w:sz="0" w:space="0" w:color="auto"/>
        <w:bottom w:val="none" w:sz="0" w:space="0" w:color="auto"/>
        <w:right w:val="none" w:sz="0" w:space="0" w:color="auto"/>
      </w:divBdr>
    </w:div>
    <w:div w:id="1460802108">
      <w:bodyDiv w:val="1"/>
      <w:marLeft w:val="0"/>
      <w:marRight w:val="0"/>
      <w:marTop w:val="0"/>
      <w:marBottom w:val="0"/>
      <w:divBdr>
        <w:top w:val="none" w:sz="0" w:space="0" w:color="auto"/>
        <w:left w:val="none" w:sz="0" w:space="0" w:color="auto"/>
        <w:bottom w:val="none" w:sz="0" w:space="0" w:color="auto"/>
        <w:right w:val="none" w:sz="0" w:space="0" w:color="auto"/>
      </w:divBdr>
    </w:div>
    <w:div w:id="1473281513">
      <w:bodyDiv w:val="1"/>
      <w:marLeft w:val="0"/>
      <w:marRight w:val="0"/>
      <w:marTop w:val="0"/>
      <w:marBottom w:val="0"/>
      <w:divBdr>
        <w:top w:val="none" w:sz="0" w:space="0" w:color="auto"/>
        <w:left w:val="none" w:sz="0" w:space="0" w:color="auto"/>
        <w:bottom w:val="none" w:sz="0" w:space="0" w:color="auto"/>
        <w:right w:val="none" w:sz="0" w:space="0" w:color="auto"/>
      </w:divBdr>
    </w:div>
    <w:div w:id="1818453146">
      <w:bodyDiv w:val="1"/>
      <w:marLeft w:val="0"/>
      <w:marRight w:val="0"/>
      <w:marTop w:val="0"/>
      <w:marBottom w:val="0"/>
      <w:divBdr>
        <w:top w:val="none" w:sz="0" w:space="0" w:color="auto"/>
        <w:left w:val="none" w:sz="0" w:space="0" w:color="auto"/>
        <w:bottom w:val="none" w:sz="0" w:space="0" w:color="auto"/>
        <w:right w:val="none" w:sz="0" w:space="0" w:color="auto"/>
      </w:divBdr>
    </w:div>
    <w:div w:id="1849709991">
      <w:bodyDiv w:val="1"/>
      <w:marLeft w:val="0"/>
      <w:marRight w:val="0"/>
      <w:marTop w:val="0"/>
      <w:marBottom w:val="0"/>
      <w:divBdr>
        <w:top w:val="none" w:sz="0" w:space="0" w:color="auto"/>
        <w:left w:val="none" w:sz="0" w:space="0" w:color="auto"/>
        <w:bottom w:val="none" w:sz="0" w:space="0" w:color="auto"/>
        <w:right w:val="none" w:sz="0" w:space="0" w:color="auto"/>
      </w:divBdr>
    </w:div>
    <w:div w:id="1914003855">
      <w:bodyDiv w:val="1"/>
      <w:marLeft w:val="0"/>
      <w:marRight w:val="0"/>
      <w:marTop w:val="0"/>
      <w:marBottom w:val="0"/>
      <w:divBdr>
        <w:top w:val="none" w:sz="0" w:space="0" w:color="auto"/>
        <w:left w:val="none" w:sz="0" w:space="0" w:color="auto"/>
        <w:bottom w:val="none" w:sz="0" w:space="0" w:color="auto"/>
        <w:right w:val="none" w:sz="0" w:space="0" w:color="auto"/>
      </w:divBdr>
    </w:div>
    <w:div w:id="20564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7887-420F-441A-92C1-B98B2FEB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4688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Strathclyde University</Company>
  <LinksUpToDate>false</LinksUpToDate>
  <CharactersWithSpaces>5491</CharactersWithSpaces>
  <SharedDoc>false</SharedDoc>
  <HLinks>
    <vt:vector size="414" baseType="variant">
      <vt:variant>
        <vt:i4>720998</vt:i4>
      </vt:variant>
      <vt:variant>
        <vt:i4>213</vt:i4>
      </vt:variant>
      <vt:variant>
        <vt:i4>0</vt:i4>
      </vt:variant>
      <vt:variant>
        <vt:i4>5</vt:i4>
      </vt:variant>
      <vt:variant>
        <vt:lpwstr>mailto:physicalaccess@strath.ac.uk</vt:lpwstr>
      </vt:variant>
      <vt:variant>
        <vt:lpwstr/>
      </vt:variant>
      <vt:variant>
        <vt:i4>5177401</vt:i4>
      </vt:variant>
      <vt:variant>
        <vt:i4>210</vt:i4>
      </vt:variant>
      <vt:variant>
        <vt:i4>0</vt:i4>
      </vt:variant>
      <vt:variant>
        <vt:i4>5</vt:i4>
      </vt:variant>
      <vt:variant>
        <vt:lpwstr>mailto:disabilityservice@strath.ac.uk</vt:lpwstr>
      </vt:variant>
      <vt:variant>
        <vt:lpwstr/>
      </vt:variant>
      <vt:variant>
        <vt:i4>2883694</vt:i4>
      </vt:variant>
      <vt:variant>
        <vt:i4>207</vt:i4>
      </vt:variant>
      <vt:variant>
        <vt:i4>0</vt:i4>
      </vt:variant>
      <vt:variant>
        <vt:i4>5</vt:i4>
      </vt:variant>
      <vt:variant>
        <vt:lpwstr>http://www.strath.ac.uk/disabilityservice/ddc/</vt:lpwstr>
      </vt:variant>
      <vt:variant>
        <vt:lpwstr/>
      </vt:variant>
      <vt:variant>
        <vt:i4>6750313</vt:i4>
      </vt:variant>
      <vt:variant>
        <vt:i4>204</vt:i4>
      </vt:variant>
      <vt:variant>
        <vt:i4>0</vt:i4>
      </vt:variant>
      <vt:variant>
        <vt:i4>5</vt:i4>
      </vt:variant>
      <vt:variant>
        <vt:lpwstr>http://www.strath.ac.uk/disabilityservice/</vt:lpwstr>
      </vt:variant>
      <vt:variant>
        <vt:lpwstr/>
      </vt:variant>
      <vt:variant>
        <vt:i4>4718604</vt:i4>
      </vt:variant>
      <vt:variant>
        <vt:i4>201</vt:i4>
      </vt:variant>
      <vt:variant>
        <vt:i4>0</vt:i4>
      </vt:variant>
      <vt:variant>
        <vt:i4>5</vt:i4>
      </vt:variant>
      <vt:variant>
        <vt:lpwstr>http://www.strath.ac.uk/disabilityservice</vt:lpwstr>
      </vt:variant>
      <vt:variant>
        <vt:lpwstr/>
      </vt:variant>
      <vt:variant>
        <vt:i4>1245308</vt:i4>
      </vt:variant>
      <vt:variant>
        <vt:i4>198</vt:i4>
      </vt:variant>
      <vt:variant>
        <vt:i4>0</vt:i4>
      </vt:variant>
      <vt:variant>
        <vt:i4>5</vt:i4>
      </vt:variant>
      <vt:variant>
        <vt:lpwstr>mailto:equalopportunities@strath.ac.uk</vt:lpwstr>
      </vt:variant>
      <vt:variant>
        <vt:lpwstr/>
      </vt:variant>
      <vt:variant>
        <vt:i4>196634</vt:i4>
      </vt:variant>
      <vt:variant>
        <vt:i4>195</vt:i4>
      </vt:variant>
      <vt:variant>
        <vt:i4>0</vt:i4>
      </vt:variant>
      <vt:variant>
        <vt:i4>5</vt:i4>
      </vt:variant>
      <vt:variant>
        <vt:lpwstr>http://www.strath.ac.uk/equalitydiversity/equalityinformationforstudents/</vt:lpwstr>
      </vt:variant>
      <vt:variant>
        <vt:lpwstr/>
      </vt:variant>
      <vt:variant>
        <vt:i4>7143537</vt:i4>
      </vt:variant>
      <vt:variant>
        <vt:i4>192</vt:i4>
      </vt:variant>
      <vt:variant>
        <vt:i4>0</vt:i4>
      </vt:variant>
      <vt:variant>
        <vt:i4>5</vt:i4>
      </vt:variant>
      <vt:variant>
        <vt:lpwstr>http://www.strath.ac.uk/equalitydiversity/</vt:lpwstr>
      </vt:variant>
      <vt:variant>
        <vt:lpwstr/>
      </vt:variant>
      <vt:variant>
        <vt:i4>5767172</vt:i4>
      </vt:variant>
      <vt:variant>
        <vt:i4>189</vt:i4>
      </vt:variant>
      <vt:variant>
        <vt:i4>0</vt:i4>
      </vt:variant>
      <vt:variant>
        <vt:i4>5</vt:i4>
      </vt:variant>
      <vt:variant>
        <vt:lpwstr>http://www.strath.ac.uk/staff/policies/eqdiv/equalopportunities/</vt:lpwstr>
      </vt:variant>
      <vt:variant>
        <vt:lpwstr/>
      </vt:variant>
      <vt:variant>
        <vt:i4>2424890</vt:i4>
      </vt:variant>
      <vt:variant>
        <vt:i4>186</vt:i4>
      </vt:variant>
      <vt:variant>
        <vt:i4>0</vt:i4>
      </vt:variant>
      <vt:variant>
        <vt:i4>5</vt:i4>
      </vt:variant>
      <vt:variant>
        <vt:lpwstr>http://www.amazon.co.uk/s/ref=dp_byline_sr_book_1?ie=UTF8&amp;field-author=Damodar+N+Gujarati&amp;search-alias=books-uk&amp;text=Damodar+N+Gujarati&amp;sort=relevancerank</vt:lpwstr>
      </vt:variant>
      <vt:variant>
        <vt:lpwstr/>
      </vt:variant>
      <vt:variant>
        <vt:i4>5242973</vt:i4>
      </vt:variant>
      <vt:variant>
        <vt:i4>183</vt:i4>
      </vt:variant>
      <vt:variant>
        <vt:i4>0</vt:i4>
      </vt:variant>
      <vt:variant>
        <vt:i4>5</vt:i4>
      </vt:variant>
      <vt:variant>
        <vt:lpwstr>http://www.ifac.org/</vt:lpwstr>
      </vt:variant>
      <vt:variant>
        <vt:lpwstr/>
      </vt:variant>
      <vt:variant>
        <vt:i4>3538981</vt:i4>
      </vt:variant>
      <vt:variant>
        <vt:i4>180</vt:i4>
      </vt:variant>
      <vt:variant>
        <vt:i4>0</vt:i4>
      </vt:variant>
      <vt:variant>
        <vt:i4>5</vt:i4>
      </vt:variant>
      <vt:variant>
        <vt:lpwstr>https://www.cengage.co.uk/books/9781408093818/</vt:lpwstr>
      </vt:variant>
      <vt:variant>
        <vt:lpwstr/>
      </vt:variant>
      <vt:variant>
        <vt:i4>2293802</vt:i4>
      </vt:variant>
      <vt:variant>
        <vt:i4>177</vt:i4>
      </vt:variant>
      <vt:variant>
        <vt:i4>0</vt:i4>
      </vt:variant>
      <vt:variant>
        <vt:i4>5</vt:i4>
      </vt:variant>
      <vt:variant>
        <vt:lpwstr>http://www.ft.com/</vt:lpwstr>
      </vt:variant>
      <vt:variant>
        <vt:lpwstr/>
      </vt:variant>
      <vt:variant>
        <vt:i4>2293802</vt:i4>
      </vt:variant>
      <vt:variant>
        <vt:i4>174</vt:i4>
      </vt:variant>
      <vt:variant>
        <vt:i4>0</vt:i4>
      </vt:variant>
      <vt:variant>
        <vt:i4>5</vt:i4>
      </vt:variant>
      <vt:variant>
        <vt:lpwstr>http://www.ft.com/</vt:lpwstr>
      </vt:variant>
      <vt:variant>
        <vt:lpwstr/>
      </vt:variant>
      <vt:variant>
        <vt:i4>196649</vt:i4>
      </vt:variant>
      <vt:variant>
        <vt:i4>165</vt:i4>
      </vt:variant>
      <vt:variant>
        <vt:i4>0</vt:i4>
      </vt:variant>
      <vt:variant>
        <vt:i4>5</vt:i4>
      </vt:variant>
      <vt:variant>
        <vt:lpwstr>mailto:sbs.admissions@strath.ac.uk</vt:lpwstr>
      </vt:variant>
      <vt:variant>
        <vt:lpwstr/>
      </vt:variant>
      <vt:variant>
        <vt:i4>1572894</vt:i4>
      </vt:variant>
      <vt:variant>
        <vt:i4>162</vt:i4>
      </vt:variant>
      <vt:variant>
        <vt:i4>0</vt:i4>
      </vt:variant>
      <vt:variant>
        <vt:i4>5</vt:i4>
      </vt:variant>
      <vt:variant>
        <vt:lpwstr>http://www.strath.ac.uk/student/</vt:lpwstr>
      </vt:variant>
      <vt:variant>
        <vt:lpwstr/>
      </vt:variant>
      <vt:variant>
        <vt:i4>6225951</vt:i4>
      </vt:variant>
      <vt:variant>
        <vt:i4>159</vt:i4>
      </vt:variant>
      <vt:variant>
        <vt:i4>0</vt:i4>
      </vt:variant>
      <vt:variant>
        <vt:i4>5</vt:i4>
      </vt:variant>
      <vt:variant>
        <vt:lpwstr>http://www.strath.ac.uk/sees/</vt:lpwstr>
      </vt:variant>
      <vt:variant>
        <vt:lpwstr/>
      </vt:variant>
      <vt:variant>
        <vt:i4>3145848</vt:i4>
      </vt:variant>
      <vt:variant>
        <vt:i4>156</vt:i4>
      </vt:variant>
      <vt:variant>
        <vt:i4>0</vt:i4>
      </vt:variant>
      <vt:variant>
        <vt:i4>5</vt:i4>
      </vt:variant>
      <vt:variant>
        <vt:lpwstr>http://www.strath.ac.uk/studentcounselling/</vt:lpwstr>
      </vt:variant>
      <vt:variant>
        <vt:lpwstr/>
      </vt:variant>
      <vt:variant>
        <vt:i4>4128781</vt:i4>
      </vt:variant>
      <vt:variant>
        <vt:i4>153</vt:i4>
      </vt:variant>
      <vt:variant>
        <vt:i4>0</vt:i4>
      </vt:variant>
      <vt:variant>
        <vt:i4>5</vt:i4>
      </vt:variant>
      <vt:variant>
        <vt:lpwstr>mailto:student-counselling@strath.ac.uk</vt:lpwstr>
      </vt:variant>
      <vt:variant>
        <vt:lpwstr/>
      </vt:variant>
      <vt:variant>
        <vt:i4>2555950</vt:i4>
      </vt:variant>
      <vt:variant>
        <vt:i4>150</vt:i4>
      </vt:variant>
      <vt:variant>
        <vt:i4>0</vt:i4>
      </vt:variant>
      <vt:variant>
        <vt:i4>5</vt:i4>
      </vt:variant>
      <vt:variant>
        <vt:lpwstr>http://www.strathstudents.com/</vt:lpwstr>
      </vt:variant>
      <vt:variant>
        <vt:lpwstr/>
      </vt:variant>
      <vt:variant>
        <vt:i4>7864431</vt:i4>
      </vt:variant>
      <vt:variant>
        <vt:i4>147</vt:i4>
      </vt:variant>
      <vt:variant>
        <vt:i4>0</vt:i4>
      </vt:variant>
      <vt:variant>
        <vt:i4>5</vt:i4>
      </vt:variant>
      <vt:variant>
        <vt:lpwstr>http://www.strath.ac.uk/accommodation/</vt:lpwstr>
      </vt:variant>
      <vt:variant>
        <vt:lpwstr/>
      </vt:variant>
      <vt:variant>
        <vt:i4>6160502</vt:i4>
      </vt:variant>
      <vt:variant>
        <vt:i4>144</vt:i4>
      </vt:variant>
      <vt:variant>
        <vt:i4>0</vt:i4>
      </vt:variant>
      <vt:variant>
        <vt:i4>5</vt:i4>
      </vt:variant>
      <vt:variant>
        <vt:lpwstr>mailto:student.accommodation@strath.ac.uk</vt:lpwstr>
      </vt:variant>
      <vt:variant>
        <vt:lpwstr/>
      </vt:variant>
      <vt:variant>
        <vt:i4>983060</vt:i4>
      </vt:variant>
      <vt:variant>
        <vt:i4>141</vt:i4>
      </vt:variant>
      <vt:variant>
        <vt:i4>0</vt:i4>
      </vt:variant>
      <vt:variant>
        <vt:i4>5</vt:i4>
      </vt:variant>
      <vt:variant>
        <vt:lpwstr>http://www.strath.ac.uk/rio/</vt:lpwstr>
      </vt:variant>
      <vt:variant>
        <vt:lpwstr/>
      </vt:variant>
      <vt:variant>
        <vt:i4>4456460</vt:i4>
      </vt:variant>
      <vt:variant>
        <vt:i4>138</vt:i4>
      </vt:variant>
      <vt:variant>
        <vt:i4>0</vt:i4>
      </vt:variant>
      <vt:variant>
        <vt:i4>5</vt:i4>
      </vt:variant>
      <vt:variant>
        <vt:lpwstr>http://www.strath.ac.uk/postgrad/</vt:lpwstr>
      </vt:variant>
      <vt:variant>
        <vt:lpwstr/>
      </vt:variant>
      <vt:variant>
        <vt:i4>983071</vt:i4>
      </vt:variant>
      <vt:variant>
        <vt:i4>135</vt:i4>
      </vt:variant>
      <vt:variant>
        <vt:i4>0</vt:i4>
      </vt:variant>
      <vt:variant>
        <vt:i4>5</vt:i4>
      </vt:variant>
      <vt:variant>
        <vt:lpwstr>http://www.strath.ac.uk/library/</vt:lpwstr>
      </vt:variant>
      <vt:variant>
        <vt:lpwstr/>
      </vt:variant>
      <vt:variant>
        <vt:i4>6815847</vt:i4>
      </vt:variant>
      <vt:variant>
        <vt:i4>132</vt:i4>
      </vt:variant>
      <vt:variant>
        <vt:i4>0</vt:i4>
      </vt:variant>
      <vt:variant>
        <vt:i4>5</vt:i4>
      </vt:variant>
      <vt:variant>
        <vt:lpwstr>http://www.strath.ac.uk/staff/policies/</vt:lpwstr>
      </vt:variant>
      <vt:variant>
        <vt:lpwstr/>
      </vt:variant>
      <vt:variant>
        <vt:i4>7798824</vt:i4>
      </vt:variant>
      <vt:variant>
        <vt:i4>129</vt:i4>
      </vt:variant>
      <vt:variant>
        <vt:i4>0</vt:i4>
      </vt:variant>
      <vt:variant>
        <vt:i4>5</vt:i4>
      </vt:variant>
      <vt:variant>
        <vt:lpwstr>http://www.strath.ac.uk/learnteach/informationforstudents/resourcesonlinetools/</vt:lpwstr>
      </vt:variant>
      <vt:variant>
        <vt:lpwstr/>
      </vt:variant>
      <vt:variant>
        <vt:i4>786520</vt:i4>
      </vt:variant>
      <vt:variant>
        <vt:i4>126</vt:i4>
      </vt:variant>
      <vt:variant>
        <vt:i4>0</vt:i4>
      </vt:variant>
      <vt:variant>
        <vt:i4>5</vt:i4>
      </vt:variant>
      <vt:variant>
        <vt:lpwstr>http://www.strath.ac.uk/learnteach/informationforstudents/developmentjobscareers/</vt:lpwstr>
      </vt:variant>
      <vt:variant>
        <vt:lpwstr/>
      </vt:variant>
      <vt:variant>
        <vt:i4>6422564</vt:i4>
      </vt:variant>
      <vt:variant>
        <vt:i4>123</vt:i4>
      </vt:variant>
      <vt:variant>
        <vt:i4>0</vt:i4>
      </vt:variant>
      <vt:variant>
        <vt:i4>5</vt:i4>
      </vt:variant>
      <vt:variant>
        <vt:lpwstr>http://www.strath.ac.uk/learnteach/informationforstudents/academicwork/</vt:lpwstr>
      </vt:variant>
      <vt:variant>
        <vt:lpwstr/>
      </vt:variant>
      <vt:variant>
        <vt:i4>2293868</vt:i4>
      </vt:variant>
      <vt:variant>
        <vt:i4>120</vt:i4>
      </vt:variant>
      <vt:variant>
        <vt:i4>0</vt:i4>
      </vt:variant>
      <vt:variant>
        <vt:i4>5</vt:i4>
      </vt:variant>
      <vt:variant>
        <vt:lpwstr>http://www.strath.ac.uk/learnteach/</vt:lpwstr>
      </vt:variant>
      <vt:variant>
        <vt:lpwstr/>
      </vt:variant>
      <vt:variant>
        <vt:i4>6750313</vt:i4>
      </vt:variant>
      <vt:variant>
        <vt:i4>117</vt:i4>
      </vt:variant>
      <vt:variant>
        <vt:i4>0</vt:i4>
      </vt:variant>
      <vt:variant>
        <vt:i4>5</vt:i4>
      </vt:variant>
      <vt:variant>
        <vt:lpwstr>http://www.strath.ac.uk/disabilityservice/</vt:lpwstr>
      </vt:variant>
      <vt:variant>
        <vt:lpwstr/>
      </vt:variant>
      <vt:variant>
        <vt:i4>5177401</vt:i4>
      </vt:variant>
      <vt:variant>
        <vt:i4>114</vt:i4>
      </vt:variant>
      <vt:variant>
        <vt:i4>0</vt:i4>
      </vt:variant>
      <vt:variant>
        <vt:i4>5</vt:i4>
      </vt:variant>
      <vt:variant>
        <vt:lpwstr>mailto:disabilityservice@strath.ac.uk</vt:lpwstr>
      </vt:variant>
      <vt:variant>
        <vt:lpwstr/>
      </vt:variant>
      <vt:variant>
        <vt:i4>2556013</vt:i4>
      </vt:variant>
      <vt:variant>
        <vt:i4>111</vt:i4>
      </vt:variant>
      <vt:variant>
        <vt:i4>0</vt:i4>
      </vt:variant>
      <vt:variant>
        <vt:i4>5</vt:i4>
      </vt:variant>
      <vt:variant>
        <vt:lpwstr>http://www.strath.ac.uk/chaplaincy/</vt:lpwstr>
      </vt:variant>
      <vt:variant>
        <vt:lpwstr/>
      </vt:variant>
      <vt:variant>
        <vt:i4>6553697</vt:i4>
      </vt:variant>
      <vt:variant>
        <vt:i4>108</vt:i4>
      </vt:variant>
      <vt:variant>
        <vt:i4>0</vt:i4>
      </vt:variant>
      <vt:variant>
        <vt:i4>5</vt:i4>
      </vt:variant>
      <vt:variant>
        <vt:lpwstr>http://www.strath.ac.uk/sport/</vt:lpwstr>
      </vt:variant>
      <vt:variant>
        <vt:lpwstr/>
      </vt:variant>
      <vt:variant>
        <vt:i4>1048590</vt:i4>
      </vt:variant>
      <vt:variant>
        <vt:i4>105</vt:i4>
      </vt:variant>
      <vt:variant>
        <vt:i4>0</vt:i4>
      </vt:variant>
      <vt:variant>
        <vt:i4>5</vt:i4>
      </vt:variant>
      <vt:variant>
        <vt:lpwstr>http://www.strath.ac.uk/careers/</vt:lpwstr>
      </vt:variant>
      <vt:variant>
        <vt:lpwstr/>
      </vt:variant>
      <vt:variant>
        <vt:i4>4915265</vt:i4>
      </vt:variant>
      <vt:variant>
        <vt:i4>102</vt:i4>
      </vt:variant>
      <vt:variant>
        <vt:i4>0</vt:i4>
      </vt:variant>
      <vt:variant>
        <vt:i4>5</vt:i4>
      </vt:variant>
      <vt:variant>
        <vt:lpwstr>http://www.strath.ac.uk/staff/policies/academic/</vt:lpwstr>
      </vt:variant>
      <vt:variant>
        <vt:lpwstr/>
      </vt:variant>
      <vt:variant>
        <vt:i4>3145848</vt:i4>
      </vt:variant>
      <vt:variant>
        <vt:i4>99</vt:i4>
      </vt:variant>
      <vt:variant>
        <vt:i4>0</vt:i4>
      </vt:variant>
      <vt:variant>
        <vt:i4>5</vt:i4>
      </vt:variant>
      <vt:variant>
        <vt:lpwstr>http://www.strath.ac.uk/studentcounselling/</vt:lpwstr>
      </vt:variant>
      <vt:variant>
        <vt:lpwstr/>
      </vt:variant>
      <vt:variant>
        <vt:i4>4128781</vt:i4>
      </vt:variant>
      <vt:variant>
        <vt:i4>96</vt:i4>
      </vt:variant>
      <vt:variant>
        <vt:i4>0</vt:i4>
      </vt:variant>
      <vt:variant>
        <vt:i4>5</vt:i4>
      </vt:variant>
      <vt:variant>
        <vt:lpwstr>mailto:student-counselling@strath.ac.uk</vt:lpwstr>
      </vt:variant>
      <vt:variant>
        <vt:lpwstr/>
      </vt:variant>
      <vt:variant>
        <vt:i4>720998</vt:i4>
      </vt:variant>
      <vt:variant>
        <vt:i4>93</vt:i4>
      </vt:variant>
      <vt:variant>
        <vt:i4>0</vt:i4>
      </vt:variant>
      <vt:variant>
        <vt:i4>5</vt:i4>
      </vt:variant>
      <vt:variant>
        <vt:lpwstr>mailto:physicalaccess@strath.ac.uk</vt:lpwstr>
      </vt:variant>
      <vt:variant>
        <vt:lpwstr/>
      </vt:variant>
      <vt:variant>
        <vt:i4>5177401</vt:i4>
      </vt:variant>
      <vt:variant>
        <vt:i4>90</vt:i4>
      </vt:variant>
      <vt:variant>
        <vt:i4>0</vt:i4>
      </vt:variant>
      <vt:variant>
        <vt:i4>5</vt:i4>
      </vt:variant>
      <vt:variant>
        <vt:lpwstr>mailto:disabilityservice@strath.ac.uk</vt:lpwstr>
      </vt:variant>
      <vt:variant>
        <vt:lpwstr/>
      </vt:variant>
      <vt:variant>
        <vt:i4>6750313</vt:i4>
      </vt:variant>
      <vt:variant>
        <vt:i4>87</vt:i4>
      </vt:variant>
      <vt:variant>
        <vt:i4>0</vt:i4>
      </vt:variant>
      <vt:variant>
        <vt:i4>5</vt:i4>
      </vt:variant>
      <vt:variant>
        <vt:lpwstr>http://www.strath.ac.uk/disabilityservice/</vt:lpwstr>
      </vt:variant>
      <vt:variant>
        <vt:lpwstr/>
      </vt:variant>
      <vt:variant>
        <vt:i4>3014777</vt:i4>
      </vt:variant>
      <vt:variant>
        <vt:i4>84</vt:i4>
      </vt:variant>
      <vt:variant>
        <vt:i4>0</vt:i4>
      </vt:variant>
      <vt:variant>
        <vt:i4>5</vt:i4>
      </vt:variant>
      <vt:variant>
        <vt:lpwstr>http://www.strath.ac.uk/sees/studentpolicies/policies/appealscomplaintsdiscipline/academicappealsprocedure/</vt:lpwstr>
      </vt:variant>
      <vt:variant>
        <vt:lpwstr/>
      </vt:variant>
      <vt:variant>
        <vt:i4>5963857</vt:i4>
      </vt:variant>
      <vt:variant>
        <vt:i4>81</vt:i4>
      </vt:variant>
      <vt:variant>
        <vt:i4>0</vt:i4>
      </vt:variant>
      <vt:variant>
        <vt:i4>5</vt:i4>
      </vt:variant>
      <vt:variant>
        <vt:lpwstr>http://www.strath.ac.uk/studentlifecycle/appeals/</vt:lpwstr>
      </vt:variant>
      <vt:variant>
        <vt:lpwstr/>
      </vt:variant>
      <vt:variant>
        <vt:i4>1245193</vt:i4>
      </vt:variant>
      <vt:variant>
        <vt:i4>78</vt:i4>
      </vt:variant>
      <vt:variant>
        <vt:i4>0</vt:i4>
      </vt:variant>
      <vt:variant>
        <vt:i4>5</vt:i4>
      </vt:variant>
      <vt:variant>
        <vt:lpwstr>https://www.strath.ac.uk/learnteach/informationforstudents/academicwork/</vt:lpwstr>
      </vt:variant>
      <vt:variant>
        <vt:lpwstr/>
      </vt:variant>
      <vt:variant>
        <vt:i4>720969</vt:i4>
      </vt:variant>
      <vt:variant>
        <vt:i4>75</vt:i4>
      </vt:variant>
      <vt:variant>
        <vt:i4>0</vt:i4>
      </vt:variant>
      <vt:variant>
        <vt:i4>5</vt:i4>
      </vt:variant>
      <vt:variant>
        <vt:lpwstr>https://www.strath.ac.uk/media/ps/cs/gmap/academicaffairs/policies/20130801_AcademicDishonestyGuidance_v2.0.pdf</vt:lpwstr>
      </vt:variant>
      <vt:variant>
        <vt:lpwstr/>
      </vt:variant>
      <vt:variant>
        <vt:i4>720969</vt:i4>
      </vt:variant>
      <vt:variant>
        <vt:i4>72</vt:i4>
      </vt:variant>
      <vt:variant>
        <vt:i4>0</vt:i4>
      </vt:variant>
      <vt:variant>
        <vt:i4>5</vt:i4>
      </vt:variant>
      <vt:variant>
        <vt:lpwstr>https://www.strath.ac.uk/media/ps/cs/gmap/academicaffairs/policies/20130801_AcademicDishonestyGuidance_v2.0.pdf</vt:lpwstr>
      </vt:variant>
      <vt:variant>
        <vt:lpwstr/>
      </vt:variant>
      <vt:variant>
        <vt:i4>4325400</vt:i4>
      </vt:variant>
      <vt:variant>
        <vt:i4>69</vt:i4>
      </vt:variant>
      <vt:variant>
        <vt:i4>0</vt:i4>
      </vt:variant>
      <vt:variant>
        <vt:i4>5</vt:i4>
      </vt:variant>
      <vt:variant>
        <vt:lpwstr>http://www.strath.ac.uk/sees/studentpolicies/policies/appealscomplaintsdiscipline/academicdishonestyguidance/</vt:lpwstr>
      </vt:variant>
      <vt:variant>
        <vt:lpwstr/>
      </vt:variant>
      <vt:variant>
        <vt:i4>2556016</vt:i4>
      </vt:variant>
      <vt:variant>
        <vt:i4>66</vt:i4>
      </vt:variant>
      <vt:variant>
        <vt:i4>0</vt:i4>
      </vt:variant>
      <vt:variant>
        <vt:i4>5</vt:i4>
      </vt:variant>
      <vt:variant>
        <vt:lpwstr>http://www.strath.ac.uk/plagiarism/</vt:lpwstr>
      </vt:variant>
      <vt:variant>
        <vt:lpwstr/>
      </vt:variant>
      <vt:variant>
        <vt:i4>786507</vt:i4>
      </vt:variant>
      <vt:variant>
        <vt:i4>63</vt:i4>
      </vt:variant>
      <vt:variant>
        <vt:i4>0</vt:i4>
      </vt:variant>
      <vt:variant>
        <vt:i4>5</vt:i4>
      </vt:variant>
      <vt:variant>
        <vt:lpwstr>http://www.nhs24.com/</vt:lpwstr>
      </vt:variant>
      <vt:variant>
        <vt:lpwstr/>
      </vt:variant>
      <vt:variant>
        <vt:i4>6881369</vt:i4>
      </vt:variant>
      <vt:variant>
        <vt:i4>60</vt:i4>
      </vt:variant>
      <vt:variant>
        <vt:i4>0</vt:i4>
      </vt:variant>
      <vt:variant>
        <vt:i4>5</vt:i4>
      </vt:variant>
      <vt:variant>
        <vt:lpwstr>mailto:ryan.martin@strath.ac.uk</vt:lpwstr>
      </vt:variant>
      <vt:variant>
        <vt:lpwstr/>
      </vt:variant>
      <vt:variant>
        <vt:i4>7340058</vt:i4>
      </vt:variant>
      <vt:variant>
        <vt:i4>57</vt:i4>
      </vt:variant>
      <vt:variant>
        <vt:i4>0</vt:i4>
      </vt:variant>
      <vt:variant>
        <vt:i4>5</vt:i4>
      </vt:variant>
      <vt:variant>
        <vt:lpwstr>mailto:Natalie.l.wilson@strath.ac.uk</vt:lpwstr>
      </vt:variant>
      <vt:variant>
        <vt:lpwstr/>
      </vt:variant>
      <vt:variant>
        <vt:i4>3997699</vt:i4>
      </vt:variant>
      <vt:variant>
        <vt:i4>54</vt:i4>
      </vt:variant>
      <vt:variant>
        <vt:i4>0</vt:i4>
      </vt:variant>
      <vt:variant>
        <vt:i4>5</vt:i4>
      </vt:variant>
      <vt:variant>
        <vt:lpwstr>mailto:barbara.baillie@strath.ac.uk</vt:lpwstr>
      </vt:variant>
      <vt:variant>
        <vt:lpwstr/>
      </vt:variant>
      <vt:variant>
        <vt:i4>5570657</vt:i4>
      </vt:variant>
      <vt:variant>
        <vt:i4>51</vt:i4>
      </vt:variant>
      <vt:variant>
        <vt:i4>0</vt:i4>
      </vt:variant>
      <vt:variant>
        <vt:i4>5</vt:i4>
      </vt:variant>
      <vt:variant>
        <vt:lpwstr>mailto:Juliane.thamm@strath.ac.uk</vt:lpwstr>
      </vt:variant>
      <vt:variant>
        <vt:lpwstr/>
      </vt:variant>
      <vt:variant>
        <vt:i4>6750274</vt:i4>
      </vt:variant>
      <vt:variant>
        <vt:i4>48</vt:i4>
      </vt:variant>
      <vt:variant>
        <vt:i4>0</vt:i4>
      </vt:variant>
      <vt:variant>
        <vt:i4>5</vt:i4>
      </vt:variant>
      <vt:variant>
        <vt:lpwstr>mailto:Leilei.tang@strath.ac.uk</vt:lpwstr>
      </vt:variant>
      <vt:variant>
        <vt:lpwstr/>
      </vt:variant>
      <vt:variant>
        <vt:i4>3801107</vt:i4>
      </vt:variant>
      <vt:variant>
        <vt:i4>45</vt:i4>
      </vt:variant>
      <vt:variant>
        <vt:i4>0</vt:i4>
      </vt:variant>
      <vt:variant>
        <vt:i4>5</vt:i4>
      </vt:variant>
      <vt:variant>
        <vt:lpwstr>mailto:julia.smith@strath.ac.uk</vt:lpwstr>
      </vt:variant>
      <vt:variant>
        <vt:lpwstr/>
      </vt:variant>
      <vt:variant>
        <vt:i4>1769591</vt:i4>
      </vt:variant>
      <vt:variant>
        <vt:i4>42</vt:i4>
      </vt:variant>
      <vt:variant>
        <vt:i4>0</vt:i4>
      </vt:variant>
      <vt:variant>
        <vt:i4>5</vt:i4>
      </vt:variant>
      <vt:variant>
        <vt:lpwstr>mailto:tiago.rodrigues-loncan@strath.ac.uk</vt:lpwstr>
      </vt:variant>
      <vt:variant>
        <vt:lpwstr/>
      </vt:variant>
      <vt:variant>
        <vt:i4>5308512</vt:i4>
      </vt:variant>
      <vt:variant>
        <vt:i4>39</vt:i4>
      </vt:variant>
      <vt:variant>
        <vt:i4>0</vt:i4>
      </vt:variant>
      <vt:variant>
        <vt:i4>5</vt:i4>
      </vt:variant>
      <vt:variant>
        <vt:lpwstr>mailto:livia.pancott@strath.ac.uk</vt:lpwstr>
      </vt:variant>
      <vt:variant>
        <vt:lpwstr/>
      </vt:variant>
      <vt:variant>
        <vt:i4>4325486</vt:i4>
      </vt:variant>
      <vt:variant>
        <vt:i4>36</vt:i4>
      </vt:variant>
      <vt:variant>
        <vt:i4>0</vt:i4>
      </vt:variant>
      <vt:variant>
        <vt:i4>5</vt:i4>
      </vt:variant>
      <vt:variant>
        <vt:lpwstr>mailto:iain.peers@strath.ac.uk</vt:lpwstr>
      </vt:variant>
      <vt:variant>
        <vt:lpwstr/>
      </vt:variant>
      <vt:variant>
        <vt:i4>393255</vt:i4>
      </vt:variant>
      <vt:variant>
        <vt:i4>33</vt:i4>
      </vt:variant>
      <vt:variant>
        <vt:i4>0</vt:i4>
      </vt:variant>
      <vt:variant>
        <vt:i4>5</vt:i4>
      </vt:variant>
      <vt:variant>
        <vt:lpwstr>mailto:kyung.kwon@strath.ac.uk</vt:lpwstr>
      </vt:variant>
      <vt:variant>
        <vt:lpwstr/>
      </vt:variant>
      <vt:variant>
        <vt:i4>4456559</vt:i4>
      </vt:variant>
      <vt:variant>
        <vt:i4>30</vt:i4>
      </vt:variant>
      <vt:variant>
        <vt:i4>0</vt:i4>
      </vt:variant>
      <vt:variant>
        <vt:i4>5</vt:i4>
      </vt:variant>
      <vt:variant>
        <vt:lpwstr>mailto:panagiotis.loukopoulos@strath.ac.uk</vt:lpwstr>
      </vt:variant>
      <vt:variant>
        <vt:lpwstr/>
      </vt:variant>
      <vt:variant>
        <vt:i4>3801105</vt:i4>
      </vt:variant>
      <vt:variant>
        <vt:i4>27</vt:i4>
      </vt:variant>
      <vt:variant>
        <vt:i4>0</vt:i4>
      </vt:variant>
      <vt:variant>
        <vt:i4>5</vt:i4>
      </vt:variant>
      <vt:variant>
        <vt:lpwstr>mailto:d.mcdougall@strath.ac.uk</vt:lpwstr>
      </vt:variant>
      <vt:variant>
        <vt:lpwstr/>
      </vt:variant>
      <vt:variant>
        <vt:i4>65569</vt:i4>
      </vt:variant>
      <vt:variant>
        <vt:i4>24</vt:i4>
      </vt:variant>
      <vt:variant>
        <vt:i4>0</vt:i4>
      </vt:variant>
      <vt:variant>
        <vt:i4>5</vt:i4>
      </vt:variant>
      <vt:variant>
        <vt:lpwstr>mailto:matthew.gorrie@strath.ac.uk</vt:lpwstr>
      </vt:variant>
      <vt:variant>
        <vt:lpwstr/>
      </vt:variant>
      <vt:variant>
        <vt:i4>1048637</vt:i4>
      </vt:variant>
      <vt:variant>
        <vt:i4>21</vt:i4>
      </vt:variant>
      <vt:variant>
        <vt:i4>0</vt:i4>
      </vt:variant>
      <vt:variant>
        <vt:i4>5</vt:i4>
      </vt:variant>
      <vt:variant>
        <vt:lpwstr>mailto:jr.davies@strath.ac.uk</vt:lpwstr>
      </vt:variant>
      <vt:variant>
        <vt:lpwstr/>
      </vt:variant>
      <vt:variant>
        <vt:i4>2752535</vt:i4>
      </vt:variant>
      <vt:variant>
        <vt:i4>18</vt:i4>
      </vt:variant>
      <vt:variant>
        <vt:i4>0</vt:i4>
      </vt:variant>
      <vt:variant>
        <vt:i4>5</vt:i4>
      </vt:variant>
      <vt:variant>
        <vt:lpwstr>mailto:daniel.broby@strath.ac.uk</vt:lpwstr>
      </vt:variant>
      <vt:variant>
        <vt:lpwstr/>
      </vt:variant>
      <vt:variant>
        <vt:i4>6946885</vt:i4>
      </vt:variant>
      <vt:variant>
        <vt:i4>15</vt:i4>
      </vt:variant>
      <vt:variant>
        <vt:i4>0</vt:i4>
      </vt:variant>
      <vt:variant>
        <vt:i4>5</vt:i4>
      </vt:variant>
      <vt:variant>
        <vt:lpwstr>mailto:d.andriosopoulos@strath.ac.uk</vt:lpwstr>
      </vt:variant>
      <vt:variant>
        <vt:lpwstr/>
      </vt:variant>
      <vt:variant>
        <vt:i4>3997699</vt:i4>
      </vt:variant>
      <vt:variant>
        <vt:i4>12</vt:i4>
      </vt:variant>
      <vt:variant>
        <vt:i4>0</vt:i4>
      </vt:variant>
      <vt:variant>
        <vt:i4>5</vt:i4>
      </vt:variant>
      <vt:variant>
        <vt:lpwstr>mailto:barbara.baillie@strath.ac.uk</vt:lpwstr>
      </vt:variant>
      <vt:variant>
        <vt:lpwstr/>
      </vt:variant>
      <vt:variant>
        <vt:i4>3407901</vt:i4>
      </vt:variant>
      <vt:variant>
        <vt:i4>9</vt:i4>
      </vt:variant>
      <vt:variant>
        <vt:i4>0</vt:i4>
      </vt:variant>
      <vt:variant>
        <vt:i4>5</vt:i4>
      </vt:variant>
      <vt:variant>
        <vt:lpwstr>mailto:krishna.paudyal@strath.ac.uk</vt:lpwstr>
      </vt:variant>
      <vt:variant>
        <vt:lpwstr/>
      </vt:variant>
      <vt:variant>
        <vt:i4>65590</vt:i4>
      </vt:variant>
      <vt:variant>
        <vt:i4>6</vt:i4>
      </vt:variant>
      <vt:variant>
        <vt:i4>0</vt:i4>
      </vt:variant>
      <vt:variant>
        <vt:i4>5</vt:i4>
      </vt:variant>
      <vt:variant>
        <vt:lpwstr>mailto:a.marshall@strath.ac.uk</vt:lpwstr>
      </vt:variant>
      <vt:variant>
        <vt:lpwstr/>
      </vt:variant>
      <vt:variant>
        <vt:i4>131079</vt:i4>
      </vt:variant>
      <vt:variant>
        <vt:i4>0</vt:i4>
      </vt:variant>
      <vt:variant>
        <vt:i4>0</vt:i4>
      </vt:variant>
      <vt:variant>
        <vt:i4>5</vt:i4>
      </vt:variant>
      <vt:variant>
        <vt:lpwstr>javascript:ClickThumbnail(17)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Baillie</dc:creator>
  <cp:keywords/>
  <cp:lastModifiedBy>Barbara Baillie</cp:lastModifiedBy>
  <cp:revision>2</cp:revision>
  <cp:lastPrinted>2019-08-29T09:27:00Z</cp:lastPrinted>
  <dcterms:created xsi:type="dcterms:W3CDTF">2021-07-07T16:05:00Z</dcterms:created>
  <dcterms:modified xsi:type="dcterms:W3CDTF">2021-07-07T16:05:00Z</dcterms:modified>
</cp:coreProperties>
</file>